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7668" w14:textId="466CAA32" w:rsidR="00964843" w:rsidRPr="00C973DF" w:rsidRDefault="00964843" w:rsidP="00964843">
      <w:pPr>
        <w:tabs>
          <w:tab w:val="center" w:pos="4536"/>
          <w:tab w:val="right" w:pos="8280"/>
          <w:tab w:val="right" w:pos="9639"/>
        </w:tabs>
        <w:ind w:right="2"/>
        <w:rPr>
          <w:rFonts w:ascii="Arial" w:hAnsi="Arial" w:cs="Arial"/>
          <w:b/>
          <w:bCs/>
          <w:sz w:val="28"/>
        </w:rPr>
      </w:pPr>
      <w:r w:rsidRPr="00DD7FFA">
        <w:rPr>
          <w:rFonts w:ascii="Arial" w:hAnsi="Arial" w:cs="Arial"/>
          <w:b/>
          <w:bCs/>
          <w:sz w:val="28"/>
        </w:rPr>
        <w:t>3GPP T</w:t>
      </w:r>
      <w:r w:rsidRPr="00C973DF">
        <w:rPr>
          <w:rFonts w:ascii="Arial" w:hAnsi="Arial" w:cs="Arial"/>
          <w:b/>
          <w:bCs/>
          <w:sz w:val="28"/>
        </w:rPr>
        <w:t>SG RAN WG1 #105e</w:t>
      </w:r>
      <w:r w:rsidRPr="00C973DF">
        <w:rPr>
          <w:rFonts w:ascii="Arial" w:hAnsi="Arial" w:cs="Arial"/>
          <w:b/>
          <w:bCs/>
          <w:sz w:val="28"/>
        </w:rPr>
        <w:tab/>
      </w:r>
      <w:r w:rsidRPr="00C973DF">
        <w:rPr>
          <w:rFonts w:ascii="Arial" w:hAnsi="Arial" w:cs="Arial"/>
          <w:b/>
          <w:bCs/>
          <w:sz w:val="28"/>
        </w:rPr>
        <w:tab/>
      </w:r>
      <w:r w:rsidRPr="00C973DF">
        <w:rPr>
          <w:rFonts w:ascii="Arial" w:hAnsi="Arial" w:cs="Arial"/>
          <w:b/>
          <w:bCs/>
          <w:sz w:val="28"/>
        </w:rPr>
        <w:tab/>
        <w:t>R1-210</w:t>
      </w:r>
      <w:r w:rsidR="00C973DF" w:rsidRPr="00C973DF">
        <w:rPr>
          <w:rFonts w:ascii="Arial" w:hAnsi="Arial" w:cs="Arial" w:hint="eastAsia"/>
          <w:b/>
          <w:bCs/>
          <w:sz w:val="28"/>
        </w:rPr>
        <w:t>5714</w:t>
      </w:r>
    </w:p>
    <w:p w14:paraId="1D171D98" w14:textId="5C4949AA" w:rsidR="00964843" w:rsidRPr="009826D6" w:rsidRDefault="00964843" w:rsidP="00964843">
      <w:pPr>
        <w:tabs>
          <w:tab w:val="center" w:pos="4536"/>
          <w:tab w:val="right" w:pos="9072"/>
        </w:tabs>
        <w:rPr>
          <w:rFonts w:ascii="Arial" w:eastAsia="ＭＳ 明朝" w:hAnsi="Arial" w:cs="Arial"/>
          <w:b/>
          <w:bCs/>
          <w:sz w:val="28"/>
        </w:rPr>
      </w:pPr>
      <w:r w:rsidRPr="00C973DF">
        <w:rPr>
          <w:rFonts w:ascii="Arial" w:eastAsia="ＭＳ 明朝" w:hAnsi="Arial" w:cs="Arial"/>
          <w:b/>
          <w:bCs/>
          <w:sz w:val="28"/>
        </w:rPr>
        <w:t>e-Meeting, May 1</w:t>
      </w:r>
      <w:r w:rsidR="00C973DF" w:rsidRPr="00C973DF">
        <w:rPr>
          <w:rFonts w:ascii="Arial" w:eastAsia="ＭＳ 明朝" w:hAnsi="Arial" w:cs="Arial" w:hint="eastAsia"/>
          <w:b/>
          <w:bCs/>
          <w:sz w:val="28"/>
        </w:rPr>
        <w:t>0</w:t>
      </w:r>
      <w:r w:rsidRPr="00C973DF">
        <w:rPr>
          <w:rFonts w:ascii="Arial" w:eastAsia="ＭＳ 明朝" w:hAnsi="Arial" w:cs="Arial"/>
          <w:b/>
          <w:bCs/>
          <w:sz w:val="28"/>
          <w:vertAlign w:val="superscript"/>
        </w:rPr>
        <w:t>th</w:t>
      </w:r>
      <w:r w:rsidRPr="00C973DF">
        <w:rPr>
          <w:rFonts w:ascii="Arial" w:eastAsia="ＭＳ 明朝" w:hAnsi="Arial" w:cs="Arial"/>
          <w:b/>
          <w:bCs/>
          <w:sz w:val="28"/>
        </w:rPr>
        <w:t xml:space="preserve"> – 27</w:t>
      </w:r>
      <w:r w:rsidRPr="00C973DF">
        <w:rPr>
          <w:rFonts w:ascii="Arial" w:eastAsia="ＭＳ 明朝" w:hAnsi="Arial" w:cs="Arial"/>
          <w:b/>
          <w:bCs/>
          <w:sz w:val="28"/>
          <w:vertAlign w:val="superscript"/>
        </w:rPr>
        <w:t>th</w:t>
      </w:r>
      <w:r w:rsidRPr="00C973DF">
        <w:rPr>
          <w:rFonts w:ascii="Arial" w:eastAsia="ＭＳ 明朝" w:hAnsi="Arial" w:cs="Arial"/>
          <w:b/>
          <w:bCs/>
          <w:sz w:val="28"/>
        </w:rPr>
        <w:t>, 2021</w:t>
      </w:r>
    </w:p>
    <w:p w14:paraId="07210D9E" w14:textId="77777777" w:rsidR="003F1BAF" w:rsidRPr="00964843"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CA84A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6E4D63">
        <w:rPr>
          <w:sz w:val="24"/>
          <w:lang w:val="en-US"/>
        </w:rPr>
        <w:t>PU</w:t>
      </w:r>
      <w:r w:rsidR="006E4D63">
        <w:rPr>
          <w:rFonts w:hint="eastAsia"/>
          <w:sz w:val="24"/>
          <w:lang w:val="en-US" w:eastAsia="ja-JP"/>
        </w:rPr>
        <w:t>C</w:t>
      </w:r>
      <w:r w:rsidR="00DB7C55" w:rsidRPr="00DB7C55">
        <w:rPr>
          <w:sz w:val="24"/>
          <w:lang w:val="en-US"/>
        </w:rPr>
        <w:t>CH enhancements</w:t>
      </w:r>
      <w:r w:rsidR="006E4D63">
        <w:rPr>
          <w:sz w:val="24"/>
          <w:lang w:val="en-US"/>
        </w:rPr>
        <w:t xml:space="preserve"> for coverage enhancement</w:t>
      </w:r>
    </w:p>
    <w:p w14:paraId="33948831" w14:textId="474A7FC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6E4D63">
        <w:rPr>
          <w:sz w:val="24"/>
          <w:lang w:val="en-US"/>
        </w:rPr>
        <w:t>8.8.2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282295FF" w:rsidR="0003376C" w:rsidRPr="00964843" w:rsidRDefault="00315BDB" w:rsidP="00964843">
      <w:pPr>
        <w:pStyle w:val="1"/>
        <w:spacing w:before="180" w:after="120"/>
        <w:jc w:val="both"/>
        <w:rPr>
          <w:sz w:val="22"/>
          <w:szCs w:val="22"/>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964843">
        <w:rPr>
          <w:rFonts w:ascii="Times New Roman" w:hAnsi="Times New Roman"/>
          <w:sz w:val="22"/>
          <w:szCs w:val="22"/>
          <w:lang w:val="en-US"/>
        </w:rPr>
        <w:t xml:space="preserve"> </w:t>
      </w:r>
      <w:r w:rsidR="00964843" w:rsidRPr="00964843">
        <w:rPr>
          <w:rFonts w:ascii="Times New Roman" w:hAnsi="Times New Roman"/>
          <w:sz w:val="22"/>
          <w:szCs w:val="22"/>
          <w:lang w:val="en-US"/>
        </w:rPr>
        <w:t>In this contribution, we discuss on the potential techniques for coverage enhancements for PUCCH.</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1FE1ED9F"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E4D63">
        <w:rPr>
          <w:rFonts w:eastAsia="ＭＳ 明朝"/>
          <w:b/>
          <w:bCs/>
          <w:szCs w:val="24"/>
          <w:lang w:val="en-US"/>
        </w:rPr>
        <w:t>PUCCH</w:t>
      </w:r>
      <w:r w:rsidR="00E7441E" w:rsidRPr="00E7441E">
        <w:rPr>
          <w:rFonts w:eastAsia="ＭＳ 明朝"/>
          <w:b/>
          <w:bCs/>
          <w:szCs w:val="24"/>
          <w:lang w:val="en-US"/>
        </w:rPr>
        <w:t xml:space="preserve"> enhancements</w:t>
      </w:r>
    </w:p>
    <w:p w14:paraId="33DC93EE" w14:textId="1236690D" w:rsidR="0088133A" w:rsidRPr="00D25C5B" w:rsidRDefault="0088133A" w:rsidP="0088133A">
      <w:pPr>
        <w:pStyle w:val="2"/>
        <w:rPr>
          <w:b/>
          <w:sz w:val="22"/>
          <w:szCs w:val="22"/>
          <w:lang w:val="en-US"/>
        </w:rPr>
      </w:pPr>
      <w:r>
        <w:rPr>
          <w:b/>
          <w:sz w:val="22"/>
          <w:szCs w:val="22"/>
          <w:lang w:val="en-US"/>
        </w:rPr>
        <w:t>2.1</w:t>
      </w:r>
      <w:r w:rsidRPr="00D25C5B">
        <w:rPr>
          <w:b/>
          <w:sz w:val="22"/>
          <w:szCs w:val="22"/>
          <w:lang w:val="en-US"/>
        </w:rPr>
        <w:t xml:space="preserve"> </w:t>
      </w:r>
      <w:r w:rsidR="006E4D63">
        <w:rPr>
          <w:b/>
          <w:sz w:val="22"/>
          <w:szCs w:val="22"/>
          <w:lang w:val="en-US"/>
        </w:rPr>
        <w:t>Dynamic PUCCH repetition factor indication</w:t>
      </w:r>
      <w:r w:rsidR="0066270D">
        <w:rPr>
          <w:b/>
          <w:sz w:val="22"/>
          <w:szCs w:val="22"/>
          <w:lang w:val="en-US"/>
        </w:rPr>
        <w:t xml:space="preserve"> </w:t>
      </w:r>
    </w:p>
    <w:p w14:paraId="18E909D2" w14:textId="481D06AE" w:rsidR="00114724" w:rsidRDefault="00114724" w:rsidP="00114724">
      <w:pPr>
        <w:spacing w:afterLines="50" w:after="120"/>
        <w:jc w:val="both"/>
        <w:rPr>
          <w:sz w:val="22"/>
          <w:szCs w:val="22"/>
          <w:lang w:val="en-US"/>
        </w:rPr>
      </w:pPr>
      <w:r>
        <w:rPr>
          <w:rFonts w:eastAsiaTheme="minorEastAsia"/>
          <w:sz w:val="22"/>
          <w:szCs w:val="22"/>
          <w:lang w:val="en-US"/>
        </w:rPr>
        <w:t>At the RAN1#104</w:t>
      </w:r>
      <w:r w:rsidRPr="002E1A04">
        <w:rPr>
          <w:rFonts w:eastAsiaTheme="minorEastAsia"/>
          <w:sz w:val="22"/>
          <w:szCs w:val="22"/>
          <w:lang w:val="en-US"/>
        </w:rPr>
        <w:t xml:space="preserve">-e meeting, </w:t>
      </w:r>
      <w:r>
        <w:rPr>
          <w:rFonts w:eastAsiaTheme="minorEastAsia"/>
          <w:sz w:val="22"/>
          <w:szCs w:val="22"/>
          <w:lang w:val="en-US"/>
        </w:rPr>
        <w:t xml:space="preserve">dynamic PUCCH repetition factor indication </w:t>
      </w:r>
      <w:r w:rsidRPr="002E1A04">
        <w:rPr>
          <w:rFonts w:eastAsiaTheme="minorEastAsia"/>
          <w:sz w:val="22"/>
          <w:szCs w:val="22"/>
          <w:lang w:val="en-US"/>
        </w:rPr>
        <w:t>was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3F2A7244" w14:textId="77777777" w:rsidR="00114724" w:rsidRPr="00C07D69" w:rsidRDefault="00114724" w:rsidP="00114724">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57241094" wp14:editId="1D9CD37C">
                <wp:extent cx="5834380" cy="1404620"/>
                <wp:effectExtent l="0" t="0" r="13970" b="2286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5522D3E" w14:textId="77777777" w:rsidR="00114724" w:rsidRPr="002E1A04" w:rsidRDefault="00114724" w:rsidP="0011472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34999091" w14:textId="77777777" w:rsidR="00114724" w:rsidRPr="00114724" w:rsidRDefault="00114724" w:rsidP="00114724">
                            <w:pPr>
                              <w:rPr>
                                <w:rFonts w:eastAsia="Calibri" w:cs="Times"/>
                                <w:color w:val="000000"/>
                                <w:sz w:val="21"/>
                                <w:szCs w:val="21"/>
                                <w:lang w:val="en-US"/>
                              </w:rPr>
                            </w:pPr>
                            <w:r w:rsidRPr="00114724">
                              <w:rPr>
                                <w:rFonts w:eastAsia="Calibri" w:cs="Times"/>
                                <w:color w:val="000000"/>
                                <w:sz w:val="21"/>
                                <w:szCs w:val="21"/>
                                <w:lang w:val="en-US"/>
                              </w:rPr>
                              <w:t>Down select from the following two options to support dynamic PUCCH repetition factor indication.</w:t>
                            </w:r>
                          </w:p>
                          <w:p w14:paraId="024BD469" w14:textId="77777777" w:rsidR="00114724" w:rsidRPr="00114724" w:rsidRDefault="00114724" w:rsidP="00114724">
                            <w:pPr>
                              <w:pStyle w:val="aff6"/>
                              <w:numPr>
                                <w:ilvl w:val="0"/>
                                <w:numId w:val="33"/>
                              </w:numPr>
                              <w:ind w:leftChars="0"/>
                              <w:rPr>
                                <w:rFonts w:eastAsia="Calibri" w:cs="Times"/>
                                <w:color w:val="000000"/>
                                <w:sz w:val="21"/>
                                <w:szCs w:val="21"/>
                                <w:lang w:val="en-US"/>
                              </w:rPr>
                            </w:pPr>
                            <w:r w:rsidRPr="00114724">
                              <w:rPr>
                                <w:rFonts w:eastAsia="Calibri" w:cs="Times"/>
                                <w:color w:val="000000"/>
                                <w:sz w:val="21"/>
                                <w:szCs w:val="21"/>
                                <w:lang w:val="en-US"/>
                              </w:rPr>
                              <w:t>Option 1 (without DCI enhancement): Enhance RRC signaling to allow configuration of PUCCH repetition factor per PUCCH resource. PUCCH repetition factor is implicitly indicated by DCI.</w:t>
                            </w:r>
                          </w:p>
                          <w:p w14:paraId="3220696E" w14:textId="77777777" w:rsidR="00114724" w:rsidRPr="00114724" w:rsidRDefault="00114724" w:rsidP="00114724">
                            <w:pPr>
                              <w:pStyle w:val="aff6"/>
                              <w:numPr>
                                <w:ilvl w:val="1"/>
                                <w:numId w:val="33"/>
                              </w:numPr>
                              <w:ind w:leftChars="0"/>
                              <w:rPr>
                                <w:rFonts w:eastAsia="Calibri" w:cs="Times"/>
                                <w:color w:val="000000"/>
                                <w:sz w:val="21"/>
                                <w:szCs w:val="21"/>
                                <w:lang w:val="en-US"/>
                              </w:rPr>
                            </w:pPr>
                            <w:r w:rsidRPr="00114724">
                              <w:rPr>
                                <w:rFonts w:eastAsia="Calibri" w:cs="Times"/>
                                <w:color w:val="000000"/>
                                <w:sz w:val="21"/>
                                <w:szCs w:val="21"/>
                                <w:lang w:val="en-US"/>
                              </w:rPr>
                              <w:t>FFS details, e.g., via reusing the “PUCCH resource indicator” field (without increase # bits of it), starting CCE index (when applicable) of DCI,  by PDCCH aggregation level, etc.</w:t>
                            </w:r>
                          </w:p>
                          <w:p w14:paraId="20797E07" w14:textId="77777777" w:rsidR="00114724" w:rsidRPr="00114724" w:rsidRDefault="00114724" w:rsidP="00114724">
                            <w:pPr>
                              <w:pStyle w:val="aff6"/>
                              <w:numPr>
                                <w:ilvl w:val="1"/>
                                <w:numId w:val="33"/>
                              </w:numPr>
                              <w:ind w:leftChars="0"/>
                              <w:rPr>
                                <w:rFonts w:eastAsia="Calibri" w:cs="Times"/>
                                <w:color w:val="000000"/>
                                <w:sz w:val="21"/>
                                <w:szCs w:val="21"/>
                                <w:lang w:val="en-US"/>
                              </w:rPr>
                            </w:pPr>
                            <w:r w:rsidRPr="00114724">
                              <w:rPr>
                                <w:rFonts w:eastAsia="Calibri" w:cs="Times"/>
                                <w:color w:val="000000"/>
                                <w:sz w:val="21"/>
                                <w:szCs w:val="21"/>
                                <w:lang w:val="en-US"/>
                              </w:rPr>
                              <w:t>FFS: RRC signaling enhancement details</w:t>
                            </w:r>
                          </w:p>
                          <w:p w14:paraId="6FE48D95" w14:textId="77777777" w:rsidR="00114724" w:rsidRPr="00114724" w:rsidRDefault="00114724" w:rsidP="00114724">
                            <w:pPr>
                              <w:pStyle w:val="aff6"/>
                              <w:numPr>
                                <w:ilvl w:val="0"/>
                                <w:numId w:val="33"/>
                              </w:numPr>
                              <w:ind w:leftChars="0"/>
                              <w:rPr>
                                <w:rFonts w:eastAsia="Calibri" w:cs="Times"/>
                                <w:color w:val="000000"/>
                                <w:sz w:val="21"/>
                                <w:szCs w:val="21"/>
                                <w:lang w:val="en-US"/>
                              </w:rPr>
                            </w:pPr>
                            <w:r w:rsidRPr="00114724">
                              <w:rPr>
                                <w:rFonts w:eastAsia="Calibri" w:cs="Times"/>
                                <w:color w:val="000000"/>
                                <w:sz w:val="21"/>
                                <w:szCs w:val="21"/>
                                <w:lang w:val="en-US"/>
                              </w:rPr>
                              <w:t>Option 2 (with DCI enhancement): PUCCH repetition factor is explicitly indicated by DCI</w:t>
                            </w:r>
                          </w:p>
                          <w:p w14:paraId="2E18926E" w14:textId="77777777" w:rsidR="00114724" w:rsidRPr="00114724" w:rsidRDefault="00114724" w:rsidP="00114724">
                            <w:pPr>
                              <w:pStyle w:val="aff6"/>
                              <w:numPr>
                                <w:ilvl w:val="1"/>
                                <w:numId w:val="33"/>
                              </w:numPr>
                              <w:ind w:leftChars="0"/>
                              <w:rPr>
                                <w:rFonts w:eastAsia="Calibri" w:cs="Times"/>
                                <w:color w:val="000000"/>
                                <w:sz w:val="21"/>
                                <w:szCs w:val="21"/>
                                <w:lang w:val="en-US"/>
                              </w:rPr>
                            </w:pPr>
                            <w:r w:rsidRPr="00114724">
                              <w:rPr>
                                <w:rFonts w:eastAsia="Calibri" w:cs="Times"/>
                                <w:color w:val="000000"/>
                                <w:sz w:val="21"/>
                                <w:szCs w:val="21"/>
                                <w:lang w:val="en-US"/>
                              </w:rPr>
                              <w:t>e.g., introduce a new field or increase the number of bits of an existing field (e.g., PRI) in DCI for PUCCH repetition factor indication</w:t>
                            </w:r>
                          </w:p>
                          <w:p w14:paraId="4B64EDBC" w14:textId="7FB63ED4" w:rsidR="00114724" w:rsidRPr="00114724" w:rsidRDefault="00114724" w:rsidP="00114724">
                            <w:pPr>
                              <w:pStyle w:val="aff6"/>
                              <w:numPr>
                                <w:ilvl w:val="1"/>
                                <w:numId w:val="33"/>
                              </w:numPr>
                              <w:ind w:leftChars="0"/>
                              <w:rPr>
                                <w:rFonts w:eastAsiaTheme="minorEastAsia" w:cs="Times"/>
                                <w:color w:val="000000"/>
                                <w:sz w:val="21"/>
                                <w:szCs w:val="21"/>
                              </w:rPr>
                            </w:pPr>
                            <w:r w:rsidRPr="00114724">
                              <w:rPr>
                                <w:rFonts w:eastAsia="Calibri" w:cs="Times"/>
                                <w:color w:val="000000"/>
                                <w:sz w:val="21"/>
                                <w:szCs w:val="21"/>
                                <w:lang w:val="en-US"/>
                              </w:rPr>
                              <w:t>FFS whether there is a need for RRC update</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7241094"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F5ORcIzAgAARwQAAA4AAAAAAAAAAAAAAAAALgIA&#10;AGRycy9lMm9Eb2MueG1sUEsBAi0AFAAGAAgAAAAhANbVeQjbAAAABQEAAA8AAAAAAAAAAAAAAAAA&#10;jQQAAGRycy9kb3ducmV2LnhtbFBLBQYAAAAABAAEAPMAAACVBQAAAAA=&#10;">
                <v:textbox style="mso-fit-shape-to-text:t">
                  <w:txbxContent>
                    <w:p w14:paraId="35522D3E" w14:textId="77777777" w:rsidR="00114724" w:rsidRPr="002E1A04" w:rsidRDefault="00114724" w:rsidP="0011472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34999091" w14:textId="77777777" w:rsidR="00114724" w:rsidRPr="00114724" w:rsidRDefault="00114724" w:rsidP="00114724">
                      <w:pPr>
                        <w:rPr>
                          <w:rFonts w:eastAsia="Calibri" w:cs="Times"/>
                          <w:color w:val="000000"/>
                          <w:sz w:val="21"/>
                          <w:szCs w:val="21"/>
                          <w:lang w:val="en-US"/>
                        </w:rPr>
                      </w:pPr>
                      <w:r w:rsidRPr="00114724">
                        <w:rPr>
                          <w:rFonts w:eastAsia="Calibri" w:cs="Times"/>
                          <w:color w:val="000000"/>
                          <w:sz w:val="21"/>
                          <w:szCs w:val="21"/>
                          <w:lang w:val="en-US"/>
                        </w:rPr>
                        <w:t>Down select from the following two options to support dynamic PUCCH repetition factor indication.</w:t>
                      </w:r>
                    </w:p>
                    <w:p w14:paraId="024BD469" w14:textId="77777777" w:rsidR="00114724" w:rsidRPr="00114724" w:rsidRDefault="00114724" w:rsidP="00114724">
                      <w:pPr>
                        <w:pStyle w:val="aff6"/>
                        <w:numPr>
                          <w:ilvl w:val="0"/>
                          <w:numId w:val="33"/>
                        </w:numPr>
                        <w:ind w:leftChars="0"/>
                        <w:rPr>
                          <w:rFonts w:eastAsia="Calibri" w:cs="Times"/>
                          <w:color w:val="000000"/>
                          <w:sz w:val="21"/>
                          <w:szCs w:val="21"/>
                          <w:lang w:val="en-US"/>
                        </w:rPr>
                      </w:pPr>
                      <w:r w:rsidRPr="00114724">
                        <w:rPr>
                          <w:rFonts w:eastAsia="Calibri" w:cs="Times"/>
                          <w:color w:val="000000"/>
                          <w:sz w:val="21"/>
                          <w:szCs w:val="21"/>
                          <w:lang w:val="en-US"/>
                        </w:rPr>
                        <w:t>Option 1 (without DCI enhancement): Enhance RRC signaling to allow configuration of PUCCH repetition factor per PUCCH resource. PUCCH repetition factor is implicitly indicated by DCI.</w:t>
                      </w:r>
                    </w:p>
                    <w:p w14:paraId="3220696E" w14:textId="77777777" w:rsidR="00114724" w:rsidRPr="00114724" w:rsidRDefault="00114724" w:rsidP="00114724">
                      <w:pPr>
                        <w:pStyle w:val="aff6"/>
                        <w:numPr>
                          <w:ilvl w:val="1"/>
                          <w:numId w:val="33"/>
                        </w:numPr>
                        <w:ind w:leftChars="0"/>
                        <w:rPr>
                          <w:rFonts w:eastAsia="Calibri" w:cs="Times"/>
                          <w:color w:val="000000"/>
                          <w:sz w:val="21"/>
                          <w:szCs w:val="21"/>
                          <w:lang w:val="en-US"/>
                        </w:rPr>
                      </w:pPr>
                      <w:r w:rsidRPr="00114724">
                        <w:rPr>
                          <w:rFonts w:eastAsia="Calibri" w:cs="Times"/>
                          <w:color w:val="000000"/>
                          <w:sz w:val="21"/>
                          <w:szCs w:val="21"/>
                          <w:lang w:val="en-US"/>
                        </w:rPr>
                        <w:t>FFS details, e.g., via reusing the “PUCCH resource indicator” field (without increase # bits of it), starting CCE index (when applicable) of DCI,  by PDCCH aggregation level, etc.</w:t>
                      </w:r>
                    </w:p>
                    <w:p w14:paraId="20797E07" w14:textId="77777777" w:rsidR="00114724" w:rsidRPr="00114724" w:rsidRDefault="00114724" w:rsidP="00114724">
                      <w:pPr>
                        <w:pStyle w:val="aff6"/>
                        <w:numPr>
                          <w:ilvl w:val="1"/>
                          <w:numId w:val="33"/>
                        </w:numPr>
                        <w:ind w:leftChars="0"/>
                        <w:rPr>
                          <w:rFonts w:eastAsia="Calibri" w:cs="Times"/>
                          <w:color w:val="000000"/>
                          <w:sz w:val="21"/>
                          <w:szCs w:val="21"/>
                          <w:lang w:val="en-US"/>
                        </w:rPr>
                      </w:pPr>
                      <w:r w:rsidRPr="00114724">
                        <w:rPr>
                          <w:rFonts w:eastAsia="Calibri" w:cs="Times"/>
                          <w:color w:val="000000"/>
                          <w:sz w:val="21"/>
                          <w:szCs w:val="21"/>
                          <w:lang w:val="en-US"/>
                        </w:rPr>
                        <w:t>FFS: RRC signaling enhancement details</w:t>
                      </w:r>
                    </w:p>
                    <w:p w14:paraId="6FE48D95" w14:textId="77777777" w:rsidR="00114724" w:rsidRPr="00114724" w:rsidRDefault="00114724" w:rsidP="00114724">
                      <w:pPr>
                        <w:pStyle w:val="aff6"/>
                        <w:numPr>
                          <w:ilvl w:val="0"/>
                          <w:numId w:val="33"/>
                        </w:numPr>
                        <w:ind w:leftChars="0"/>
                        <w:rPr>
                          <w:rFonts w:eastAsia="Calibri" w:cs="Times"/>
                          <w:color w:val="000000"/>
                          <w:sz w:val="21"/>
                          <w:szCs w:val="21"/>
                          <w:lang w:val="en-US"/>
                        </w:rPr>
                      </w:pPr>
                      <w:r w:rsidRPr="00114724">
                        <w:rPr>
                          <w:rFonts w:eastAsia="Calibri" w:cs="Times"/>
                          <w:color w:val="000000"/>
                          <w:sz w:val="21"/>
                          <w:szCs w:val="21"/>
                          <w:lang w:val="en-US"/>
                        </w:rPr>
                        <w:t>Option 2 (with DCI enhancement): PUCCH repetition factor is explicitly indicated by DCI</w:t>
                      </w:r>
                    </w:p>
                    <w:p w14:paraId="2E18926E" w14:textId="77777777" w:rsidR="00114724" w:rsidRPr="00114724" w:rsidRDefault="00114724" w:rsidP="00114724">
                      <w:pPr>
                        <w:pStyle w:val="aff6"/>
                        <w:numPr>
                          <w:ilvl w:val="1"/>
                          <w:numId w:val="33"/>
                        </w:numPr>
                        <w:ind w:leftChars="0"/>
                        <w:rPr>
                          <w:rFonts w:eastAsia="Calibri" w:cs="Times"/>
                          <w:color w:val="000000"/>
                          <w:sz w:val="21"/>
                          <w:szCs w:val="21"/>
                          <w:lang w:val="en-US"/>
                        </w:rPr>
                      </w:pPr>
                      <w:r w:rsidRPr="00114724">
                        <w:rPr>
                          <w:rFonts w:eastAsia="Calibri" w:cs="Times"/>
                          <w:color w:val="000000"/>
                          <w:sz w:val="21"/>
                          <w:szCs w:val="21"/>
                          <w:lang w:val="en-US"/>
                        </w:rPr>
                        <w:t>e.g., introduce a new field or increase the number of bits of an existing field (e.g., PRI) in DCI for PUCCH repetition factor indication</w:t>
                      </w:r>
                    </w:p>
                    <w:p w14:paraId="4B64EDBC" w14:textId="7FB63ED4" w:rsidR="00114724" w:rsidRPr="00114724" w:rsidRDefault="00114724" w:rsidP="00114724">
                      <w:pPr>
                        <w:pStyle w:val="aff6"/>
                        <w:numPr>
                          <w:ilvl w:val="1"/>
                          <w:numId w:val="33"/>
                        </w:numPr>
                        <w:ind w:leftChars="0"/>
                        <w:rPr>
                          <w:rFonts w:eastAsiaTheme="minorEastAsia" w:cs="Times"/>
                          <w:color w:val="000000"/>
                          <w:sz w:val="21"/>
                          <w:szCs w:val="21"/>
                        </w:rPr>
                      </w:pPr>
                      <w:r w:rsidRPr="00114724">
                        <w:rPr>
                          <w:rFonts w:eastAsia="Calibri" w:cs="Times"/>
                          <w:color w:val="000000"/>
                          <w:sz w:val="21"/>
                          <w:szCs w:val="21"/>
                          <w:lang w:val="en-US"/>
                        </w:rPr>
                        <w:t>FFS whether there is a need for RRC update</w:t>
                      </w:r>
                    </w:p>
                  </w:txbxContent>
                </v:textbox>
                <w10:anchorlock/>
              </v:shape>
            </w:pict>
          </mc:Fallback>
        </mc:AlternateContent>
      </w:r>
    </w:p>
    <w:p w14:paraId="5A6E5E4A" w14:textId="77777777" w:rsidR="00114724" w:rsidRDefault="00114724" w:rsidP="00114724">
      <w:pPr>
        <w:spacing w:afterLines="50" w:after="120"/>
        <w:rPr>
          <w:sz w:val="22"/>
          <w:szCs w:val="22"/>
          <w:lang w:val="en-US"/>
        </w:rPr>
      </w:pPr>
    </w:p>
    <w:p w14:paraId="0604000A" w14:textId="78C9FCFA" w:rsidR="00114724" w:rsidRDefault="004C5687" w:rsidP="006E4D63">
      <w:pPr>
        <w:spacing w:afterLines="50" w:after="120"/>
        <w:jc w:val="both"/>
        <w:rPr>
          <w:sz w:val="22"/>
          <w:szCs w:val="22"/>
          <w:lang w:val="en-US"/>
        </w:rPr>
      </w:pPr>
      <w:r>
        <w:rPr>
          <w:sz w:val="22"/>
          <w:szCs w:val="22"/>
          <w:lang w:val="en-US"/>
        </w:rPr>
        <w:t xml:space="preserve">In </w:t>
      </w:r>
      <w:r w:rsidR="00114724">
        <w:rPr>
          <w:sz w:val="22"/>
          <w:szCs w:val="22"/>
          <w:lang w:val="en-US"/>
        </w:rPr>
        <w:t>option 1</w:t>
      </w:r>
      <w:r w:rsidR="00CA6415">
        <w:rPr>
          <w:sz w:val="22"/>
          <w:szCs w:val="22"/>
          <w:lang w:val="en-US"/>
        </w:rPr>
        <w:t xml:space="preserve">, different repetition factors are configured for each PUCCH resources, so that different PUCCH repetition factors can be </w:t>
      </w:r>
      <w:r>
        <w:rPr>
          <w:sz w:val="22"/>
          <w:szCs w:val="22"/>
          <w:lang w:val="en-US"/>
        </w:rPr>
        <w:t>applied to different PUCCH resources dynamically by</w:t>
      </w:r>
      <w:r w:rsidR="00CA6415">
        <w:rPr>
          <w:sz w:val="22"/>
          <w:szCs w:val="22"/>
          <w:lang w:val="en-US"/>
        </w:rPr>
        <w:t xml:space="preserve"> DCI indicating PUCCH resource which has </w:t>
      </w:r>
      <w:r w:rsidR="007129C3">
        <w:rPr>
          <w:sz w:val="22"/>
          <w:szCs w:val="22"/>
          <w:lang w:val="en-US"/>
        </w:rPr>
        <w:t xml:space="preserve">an </w:t>
      </w:r>
      <w:r w:rsidR="00CA6415">
        <w:rPr>
          <w:sz w:val="22"/>
          <w:szCs w:val="22"/>
          <w:lang w:val="en-US"/>
        </w:rPr>
        <w:t xml:space="preserve">appropriate repetition factor. On the other hands, </w:t>
      </w:r>
      <w:r w:rsidR="00B40A25">
        <w:rPr>
          <w:sz w:val="22"/>
          <w:szCs w:val="22"/>
          <w:lang w:val="en-US"/>
        </w:rPr>
        <w:t xml:space="preserve">PUCCH resources can be configured up to 8 for each PUCCH resource sets, </w:t>
      </w:r>
      <w:r>
        <w:rPr>
          <w:sz w:val="22"/>
          <w:szCs w:val="22"/>
          <w:lang w:val="en-US"/>
        </w:rPr>
        <w:t>and hence</w:t>
      </w:r>
      <w:r w:rsidR="00B40A25">
        <w:rPr>
          <w:sz w:val="22"/>
          <w:szCs w:val="22"/>
          <w:lang w:val="en-US"/>
        </w:rPr>
        <w:t xml:space="preserve"> </w:t>
      </w:r>
      <w:r w:rsidR="00114724">
        <w:rPr>
          <w:sz w:val="22"/>
          <w:szCs w:val="22"/>
          <w:lang w:val="en-US"/>
        </w:rPr>
        <w:t>this option</w:t>
      </w:r>
      <w:r w:rsidR="00B40A25">
        <w:rPr>
          <w:sz w:val="22"/>
          <w:szCs w:val="22"/>
          <w:lang w:val="en-US"/>
        </w:rPr>
        <w:t xml:space="preserve"> </w:t>
      </w:r>
      <w:r>
        <w:rPr>
          <w:sz w:val="22"/>
          <w:szCs w:val="22"/>
          <w:lang w:val="en-US"/>
        </w:rPr>
        <w:t xml:space="preserve">would cause limitation on </w:t>
      </w:r>
      <w:r w:rsidR="00B40A25">
        <w:rPr>
          <w:sz w:val="22"/>
          <w:szCs w:val="22"/>
          <w:lang w:val="en-US"/>
        </w:rPr>
        <w:t>the number of combination</w:t>
      </w:r>
      <w:r>
        <w:rPr>
          <w:sz w:val="22"/>
          <w:szCs w:val="22"/>
          <w:lang w:val="en-US"/>
        </w:rPr>
        <w:t>s</w:t>
      </w:r>
      <w:r w:rsidR="00B40A25">
        <w:rPr>
          <w:sz w:val="22"/>
          <w:szCs w:val="22"/>
          <w:lang w:val="en-US"/>
        </w:rPr>
        <w:t xml:space="preserve"> for PUCCH configurations, e.g.</w:t>
      </w:r>
      <w:r>
        <w:rPr>
          <w:sz w:val="22"/>
          <w:szCs w:val="22"/>
          <w:lang w:val="en-US"/>
        </w:rPr>
        <w:t>,</w:t>
      </w:r>
      <w:r w:rsidR="00B40A25">
        <w:rPr>
          <w:sz w:val="22"/>
          <w:szCs w:val="22"/>
          <w:lang w:val="en-US"/>
        </w:rPr>
        <w:t xml:space="preserve"> starting PRB, symbols</w:t>
      </w:r>
      <w:r>
        <w:rPr>
          <w:sz w:val="22"/>
          <w:szCs w:val="22"/>
          <w:lang w:val="en-US"/>
        </w:rPr>
        <w:t xml:space="preserve"> and</w:t>
      </w:r>
      <w:r w:rsidR="00B40A25">
        <w:rPr>
          <w:sz w:val="22"/>
          <w:szCs w:val="22"/>
          <w:lang w:val="en-US"/>
        </w:rPr>
        <w:t xml:space="preserve"> PUCCH format</w:t>
      </w:r>
      <w:r>
        <w:rPr>
          <w:sz w:val="22"/>
          <w:szCs w:val="22"/>
          <w:lang w:val="en-US"/>
        </w:rPr>
        <w:t>, due to combination with different PUCCH repetition factors for each PUCCH configuration</w:t>
      </w:r>
      <w:r w:rsidR="00B40A25">
        <w:rPr>
          <w:sz w:val="22"/>
          <w:szCs w:val="22"/>
          <w:lang w:val="en-US"/>
        </w:rPr>
        <w:t xml:space="preserve">. </w:t>
      </w:r>
    </w:p>
    <w:p w14:paraId="055A1DE9" w14:textId="2E4DF061" w:rsidR="00CA6415" w:rsidRPr="00CA6415" w:rsidRDefault="004C5687" w:rsidP="006E4D63">
      <w:pPr>
        <w:spacing w:afterLines="50" w:after="120"/>
        <w:jc w:val="both"/>
        <w:rPr>
          <w:sz w:val="22"/>
          <w:szCs w:val="22"/>
          <w:lang w:val="en-US"/>
        </w:rPr>
      </w:pPr>
      <w:r>
        <w:rPr>
          <w:sz w:val="22"/>
          <w:szCs w:val="22"/>
          <w:lang w:val="en-US"/>
        </w:rPr>
        <w:t xml:space="preserve">In </w:t>
      </w:r>
      <w:r w:rsidR="00114724">
        <w:rPr>
          <w:sz w:val="22"/>
          <w:szCs w:val="22"/>
          <w:lang w:val="en-US"/>
        </w:rPr>
        <w:t>option 2</w:t>
      </w:r>
      <w:r w:rsidR="00CA6415">
        <w:rPr>
          <w:sz w:val="22"/>
          <w:szCs w:val="22"/>
          <w:lang w:val="en-US"/>
        </w:rPr>
        <w:t xml:space="preserve">, </w:t>
      </w:r>
      <w:r>
        <w:rPr>
          <w:sz w:val="22"/>
          <w:szCs w:val="22"/>
          <w:lang w:val="en-US"/>
        </w:rPr>
        <w:t xml:space="preserve">multiple candidate values of </w:t>
      </w:r>
      <w:r w:rsidR="00CA6415">
        <w:rPr>
          <w:sz w:val="22"/>
          <w:szCs w:val="22"/>
          <w:lang w:val="en-US"/>
        </w:rPr>
        <w:t xml:space="preserve">repetition factors are configured </w:t>
      </w:r>
      <w:r>
        <w:rPr>
          <w:sz w:val="22"/>
          <w:szCs w:val="22"/>
          <w:lang w:val="en-US"/>
        </w:rPr>
        <w:t>and one of the candidate value is indicated via</w:t>
      </w:r>
      <w:r w:rsidR="00CA6415">
        <w:rPr>
          <w:sz w:val="22"/>
          <w:szCs w:val="22"/>
          <w:lang w:val="en-US"/>
        </w:rPr>
        <w:t xml:space="preserve"> DCI. </w:t>
      </w:r>
      <w:r w:rsidR="00B40A25">
        <w:rPr>
          <w:sz w:val="22"/>
          <w:szCs w:val="22"/>
          <w:lang w:val="en-US"/>
        </w:rPr>
        <w:t>Although there is no limitation for the number of combination</w:t>
      </w:r>
      <w:r>
        <w:rPr>
          <w:sz w:val="22"/>
          <w:szCs w:val="22"/>
          <w:lang w:val="en-US"/>
        </w:rPr>
        <w:t>s</w:t>
      </w:r>
      <w:r w:rsidR="00B40A25">
        <w:rPr>
          <w:sz w:val="22"/>
          <w:szCs w:val="22"/>
          <w:lang w:val="en-US"/>
        </w:rPr>
        <w:t xml:space="preserve"> for PUCCH configurations for PUCCH resource, additional field (bits) or replacement of current field </w:t>
      </w:r>
      <w:r>
        <w:rPr>
          <w:sz w:val="22"/>
          <w:szCs w:val="22"/>
          <w:lang w:val="en-US"/>
        </w:rPr>
        <w:t xml:space="preserve">in </w:t>
      </w:r>
      <w:r w:rsidR="00B40A25">
        <w:rPr>
          <w:sz w:val="22"/>
          <w:szCs w:val="22"/>
          <w:lang w:val="en-US"/>
        </w:rPr>
        <w:t xml:space="preserve">DCI </w:t>
      </w:r>
      <w:r>
        <w:rPr>
          <w:sz w:val="22"/>
          <w:szCs w:val="22"/>
          <w:lang w:val="en-US"/>
        </w:rPr>
        <w:t>is</w:t>
      </w:r>
      <w:r w:rsidR="00B40A25">
        <w:rPr>
          <w:sz w:val="22"/>
          <w:szCs w:val="22"/>
          <w:lang w:val="en-US"/>
        </w:rPr>
        <w:t xml:space="preserve"> necessary. Thus, considering the limitations and impacts </w:t>
      </w:r>
      <w:r>
        <w:rPr>
          <w:sz w:val="22"/>
          <w:szCs w:val="22"/>
          <w:lang w:val="en-US"/>
        </w:rPr>
        <w:t>on</w:t>
      </w:r>
      <w:r w:rsidR="00B40A25">
        <w:rPr>
          <w:sz w:val="22"/>
          <w:szCs w:val="22"/>
          <w:lang w:val="en-US"/>
        </w:rPr>
        <w:t xml:space="preserve"> specification</w:t>
      </w:r>
      <w:r>
        <w:rPr>
          <w:sz w:val="22"/>
          <w:szCs w:val="22"/>
          <w:lang w:val="en-US"/>
        </w:rPr>
        <w:t>s</w:t>
      </w:r>
      <w:r w:rsidR="00B40A25">
        <w:rPr>
          <w:sz w:val="22"/>
          <w:szCs w:val="22"/>
          <w:lang w:val="en-US"/>
        </w:rPr>
        <w:t xml:space="preserve">, </w:t>
      </w:r>
      <w:r>
        <w:rPr>
          <w:sz w:val="22"/>
          <w:szCs w:val="22"/>
          <w:lang w:val="en-US"/>
        </w:rPr>
        <w:t>o</w:t>
      </w:r>
      <w:r w:rsidR="00114724">
        <w:rPr>
          <w:sz w:val="22"/>
          <w:szCs w:val="22"/>
          <w:lang w:val="en-US"/>
        </w:rPr>
        <w:t>ption 1</w:t>
      </w:r>
      <w:r w:rsidR="00B40A25">
        <w:rPr>
          <w:sz w:val="22"/>
          <w:szCs w:val="22"/>
          <w:lang w:val="en-US"/>
        </w:rPr>
        <w:t xml:space="preserve"> may be the sufficient approach for the dynamic PUCCH repetition factor indication.</w:t>
      </w:r>
    </w:p>
    <w:p w14:paraId="33110203" w14:textId="3DB8C121" w:rsidR="00771269" w:rsidRPr="00B40A25" w:rsidRDefault="00771269" w:rsidP="00CA6415">
      <w:pPr>
        <w:spacing w:afterLines="50" w:after="120"/>
        <w:rPr>
          <w:sz w:val="22"/>
          <w:szCs w:val="22"/>
          <w:lang w:val="en-US"/>
        </w:rPr>
      </w:pPr>
    </w:p>
    <w:p w14:paraId="5FF575E9" w14:textId="77777777" w:rsidR="00114724" w:rsidRPr="00114724" w:rsidRDefault="00771269" w:rsidP="00114724">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114724" w:rsidRPr="00114724">
        <w:rPr>
          <w:rFonts w:eastAsia="游明朝"/>
          <w:b/>
          <w:bCs/>
          <w:sz w:val="22"/>
          <w:szCs w:val="22"/>
          <w:lang w:val="en-US"/>
        </w:rPr>
        <w:t>Different repetition factors should be configured for each PUCCH resources (Option 1)</w:t>
      </w:r>
    </w:p>
    <w:p w14:paraId="0CDD8832" w14:textId="6CF63D58" w:rsidR="0066270D" w:rsidRDefault="0066270D" w:rsidP="0066270D">
      <w:pPr>
        <w:spacing w:afterLines="50" w:after="120"/>
        <w:jc w:val="both"/>
        <w:rPr>
          <w:b/>
          <w:sz w:val="22"/>
          <w:szCs w:val="22"/>
          <w:u w:val="single"/>
          <w:lang w:val="en-US"/>
        </w:rPr>
      </w:pPr>
    </w:p>
    <w:p w14:paraId="3D9C3A27" w14:textId="712E6F40" w:rsidR="0066270D" w:rsidRDefault="0066270D" w:rsidP="0066270D">
      <w:pPr>
        <w:pStyle w:val="2"/>
        <w:rPr>
          <w:b/>
          <w:sz w:val="22"/>
          <w:szCs w:val="22"/>
        </w:rPr>
      </w:pPr>
      <w:r>
        <w:rPr>
          <w:b/>
          <w:sz w:val="22"/>
          <w:szCs w:val="22"/>
          <w:lang w:val="en-US"/>
        </w:rPr>
        <w:t>2.2</w:t>
      </w:r>
      <w:r w:rsidRPr="00D25C5B">
        <w:rPr>
          <w:b/>
          <w:sz w:val="22"/>
          <w:szCs w:val="22"/>
          <w:lang w:val="en-US"/>
        </w:rPr>
        <w:t xml:space="preserve"> </w:t>
      </w:r>
      <w:r w:rsidR="006E4D63" w:rsidRPr="006E4D63">
        <w:rPr>
          <w:b/>
          <w:sz w:val="22"/>
          <w:szCs w:val="22"/>
        </w:rPr>
        <w:t>DMRS bundling across PUCCH repetitions</w:t>
      </w:r>
    </w:p>
    <w:p w14:paraId="2E3C560A" w14:textId="2616AF11" w:rsidR="00782AA9" w:rsidRDefault="00782AA9" w:rsidP="00782AA9">
      <w:pPr>
        <w:spacing w:afterLines="50" w:after="120"/>
        <w:jc w:val="both"/>
        <w:rPr>
          <w:sz w:val="22"/>
          <w:szCs w:val="22"/>
          <w:lang w:val="en-US"/>
        </w:rPr>
      </w:pPr>
      <w:r>
        <w:rPr>
          <w:rFonts w:eastAsiaTheme="minorEastAsia"/>
          <w:sz w:val="22"/>
          <w:szCs w:val="22"/>
          <w:lang w:val="en-US"/>
        </w:rPr>
        <w:t>At the RAN1#104</w:t>
      </w:r>
      <w:r w:rsidRPr="002E1A04">
        <w:rPr>
          <w:rFonts w:eastAsiaTheme="minorEastAsia"/>
          <w:sz w:val="22"/>
          <w:szCs w:val="22"/>
          <w:lang w:val="en-US"/>
        </w:rPr>
        <w:t xml:space="preserve">-e meeting, </w:t>
      </w:r>
      <w:r>
        <w:rPr>
          <w:rFonts w:eastAsiaTheme="minorEastAsia"/>
          <w:sz w:val="22"/>
          <w:szCs w:val="22"/>
          <w:lang w:val="en-US"/>
        </w:rPr>
        <w:t xml:space="preserve">DMRS bundling across PUSCH repetitions </w:t>
      </w:r>
      <w:r w:rsidRPr="002E1A04">
        <w:rPr>
          <w:rFonts w:eastAsiaTheme="minorEastAsia"/>
          <w:sz w:val="22"/>
          <w:szCs w:val="22"/>
          <w:lang w:val="en-US"/>
        </w:rPr>
        <w:t>was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5BBD8D48" w14:textId="77777777" w:rsidR="00782AA9" w:rsidRPr="00C07D69" w:rsidRDefault="00782AA9" w:rsidP="00782AA9">
      <w:pPr>
        <w:spacing w:afterLines="50" w:after="120"/>
        <w:jc w:val="center"/>
        <w:rPr>
          <w:sz w:val="22"/>
          <w:szCs w:val="22"/>
          <w:lang w:val="en-US"/>
        </w:rPr>
      </w:pPr>
      <w:r w:rsidRPr="00E35CCF">
        <w:rPr>
          <w:rFonts w:eastAsia="SimSun"/>
          <w:noProof/>
          <w:lang w:val="en-US"/>
        </w:rPr>
        <w:lastRenderedPageBreak/>
        <mc:AlternateContent>
          <mc:Choice Requires="wps">
            <w:drawing>
              <wp:inline distT="0" distB="0" distL="0" distR="0" wp14:anchorId="11E1E038" wp14:editId="21638EC0">
                <wp:extent cx="5834380" cy="1404620"/>
                <wp:effectExtent l="0" t="0" r="1397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5ADFA18" w14:textId="77777777" w:rsidR="00782AA9" w:rsidRPr="002E1A04" w:rsidRDefault="00782AA9" w:rsidP="00782AA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280A7608" w14:textId="77777777" w:rsidR="00782AA9" w:rsidRPr="00782AA9" w:rsidRDefault="00782AA9" w:rsidP="00782AA9">
                            <w:pPr>
                              <w:rPr>
                                <w:rFonts w:eastAsia="Calibri" w:cs="Times"/>
                                <w:color w:val="000000"/>
                                <w:sz w:val="21"/>
                                <w:szCs w:val="21"/>
                                <w:lang w:val="en-US"/>
                              </w:rPr>
                            </w:pPr>
                            <w:r w:rsidRPr="00782AA9">
                              <w:rPr>
                                <w:rFonts w:eastAsia="Calibri" w:cs="Times"/>
                                <w:color w:val="000000"/>
                                <w:sz w:val="21"/>
                                <w:szCs w:val="21"/>
                                <w:lang w:val="en-US"/>
                              </w:rPr>
                              <w:t xml:space="preserve">Subject to the prerequisite of DMRS bundling for PUCCH repetitions, enhance inter-slot frequency hopping pattern for PUCCH repetitions with DMRS bundling. </w:t>
                            </w:r>
                          </w:p>
                          <w:p w14:paraId="345ED551" w14:textId="77777777" w:rsidR="00782AA9" w:rsidRPr="00782AA9" w:rsidRDefault="00782AA9" w:rsidP="00782AA9">
                            <w:pPr>
                              <w:pStyle w:val="aff6"/>
                              <w:numPr>
                                <w:ilvl w:val="0"/>
                                <w:numId w:val="35"/>
                              </w:numPr>
                              <w:ind w:leftChars="0"/>
                              <w:rPr>
                                <w:rFonts w:eastAsia="Calibri" w:cs="Times"/>
                                <w:color w:val="000000"/>
                                <w:sz w:val="21"/>
                                <w:szCs w:val="21"/>
                                <w:lang w:val="en-US"/>
                              </w:rPr>
                            </w:pPr>
                            <w:r w:rsidRPr="00782AA9">
                              <w:rPr>
                                <w:rFonts w:eastAsia="Calibri" w:cs="Times"/>
                                <w:color w:val="000000"/>
                                <w:sz w:val="21"/>
                                <w:szCs w:val="21"/>
                                <w:lang w:val="en-US"/>
                              </w:rPr>
                              <w:t>FFS: details in inter-slot frequency hopping pattern enhancement, e.g., additional frequency hopping patterns than Rel-16.</w:t>
                            </w:r>
                          </w:p>
                          <w:p w14:paraId="5A284CA0" w14:textId="69B3F544" w:rsidR="00782AA9" w:rsidRPr="00782AA9" w:rsidRDefault="00782AA9" w:rsidP="00782AA9">
                            <w:pPr>
                              <w:pStyle w:val="aff6"/>
                              <w:numPr>
                                <w:ilvl w:val="0"/>
                                <w:numId w:val="35"/>
                              </w:numPr>
                              <w:ind w:leftChars="0"/>
                              <w:rPr>
                                <w:rFonts w:eastAsia="Calibri" w:cs="Times"/>
                                <w:color w:val="000000"/>
                                <w:sz w:val="21"/>
                                <w:szCs w:val="21"/>
                                <w:lang w:val="en-US"/>
                              </w:rPr>
                            </w:pPr>
                            <w:r w:rsidRPr="00782AA9">
                              <w:rPr>
                                <w:rFonts w:eastAsia="Calibri" w:cs="Times"/>
                                <w:color w:val="000000"/>
                                <w:sz w:val="21"/>
                                <w:szCs w:val="21"/>
                                <w:lang w:val="en-US"/>
                              </w:rPr>
                              <w:t>Strive for common design for PUSCH/PUCCH with DMRS bundling as much as possible</w:t>
                            </w:r>
                          </w:p>
                          <w:p w14:paraId="37D531D5" w14:textId="77777777" w:rsidR="00782AA9" w:rsidRDefault="00782AA9" w:rsidP="00782AA9">
                            <w:pPr>
                              <w:rPr>
                                <w:rFonts w:eastAsia="Calibri" w:cs="Times"/>
                                <w:color w:val="000000"/>
                                <w:sz w:val="21"/>
                                <w:szCs w:val="21"/>
                                <w:lang w:val="en-US"/>
                              </w:rPr>
                            </w:pPr>
                          </w:p>
                          <w:p w14:paraId="421275F7" w14:textId="77777777" w:rsidR="00782AA9" w:rsidRPr="002E1A04" w:rsidRDefault="00782AA9" w:rsidP="00782AA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5A66B12F" w14:textId="77777777" w:rsidR="00782AA9" w:rsidRPr="00782AA9" w:rsidRDefault="00782AA9" w:rsidP="00782AA9">
                            <w:pPr>
                              <w:rPr>
                                <w:rFonts w:eastAsia="Calibri" w:cs="Times"/>
                                <w:color w:val="000000"/>
                                <w:sz w:val="21"/>
                                <w:szCs w:val="21"/>
                                <w:lang w:val="en-US"/>
                              </w:rPr>
                            </w:pPr>
                            <w:r w:rsidRPr="00782AA9">
                              <w:rPr>
                                <w:rFonts w:eastAsia="Calibri" w:cs="Times"/>
                                <w:color w:val="000000"/>
                                <w:sz w:val="21"/>
                                <w:szCs w:val="21"/>
                                <w:lang w:val="en-US"/>
                              </w:rPr>
                              <w:t xml:space="preserve">Subject to the prerequisites of DMRS bundling for PUCCH repetitions, support enabling PUCCH repetitions with DMRS bundling via RRC configuration. </w:t>
                            </w:r>
                          </w:p>
                          <w:p w14:paraId="30A839DB" w14:textId="77777777" w:rsidR="00782AA9" w:rsidRPr="00782AA9" w:rsidRDefault="00782AA9" w:rsidP="00782AA9">
                            <w:pPr>
                              <w:pStyle w:val="aff6"/>
                              <w:numPr>
                                <w:ilvl w:val="0"/>
                                <w:numId w:val="36"/>
                              </w:numPr>
                              <w:ind w:leftChars="0"/>
                              <w:rPr>
                                <w:rFonts w:eastAsia="Calibri" w:cs="Times"/>
                                <w:color w:val="000000"/>
                                <w:sz w:val="21"/>
                                <w:szCs w:val="21"/>
                                <w:lang w:val="en-US"/>
                              </w:rPr>
                            </w:pPr>
                            <w:r w:rsidRPr="00782AA9">
                              <w:rPr>
                                <w:rFonts w:eastAsia="Calibri" w:cs="Times"/>
                                <w:color w:val="000000"/>
                                <w:sz w:val="21"/>
                                <w:szCs w:val="21"/>
                                <w:lang w:val="en-US"/>
                              </w:rPr>
                              <w:t xml:space="preserve">FFS: the configuration is per UE or per PUCCH resource. </w:t>
                            </w:r>
                          </w:p>
                          <w:p w14:paraId="40C061F9" w14:textId="77777777" w:rsidR="00782AA9" w:rsidRPr="00782AA9" w:rsidRDefault="00782AA9" w:rsidP="00782AA9">
                            <w:pPr>
                              <w:pStyle w:val="aff6"/>
                              <w:numPr>
                                <w:ilvl w:val="0"/>
                                <w:numId w:val="36"/>
                              </w:numPr>
                              <w:ind w:leftChars="0"/>
                              <w:rPr>
                                <w:rFonts w:eastAsia="Calibri" w:cs="Times"/>
                                <w:color w:val="000000"/>
                                <w:sz w:val="21"/>
                                <w:szCs w:val="21"/>
                                <w:lang w:val="en-US"/>
                              </w:rPr>
                            </w:pPr>
                            <w:r w:rsidRPr="00782AA9">
                              <w:rPr>
                                <w:rFonts w:eastAsia="Calibri" w:cs="Times"/>
                                <w:color w:val="000000"/>
                                <w:sz w:val="21"/>
                                <w:szCs w:val="21"/>
                                <w:lang w:val="en-US"/>
                              </w:rPr>
                              <w:t>FFS: whether additional dynamic signaling is needed to enable/disable PUCCH repetitions with DMRS bundling</w:t>
                            </w:r>
                          </w:p>
                          <w:p w14:paraId="5BBDB849" w14:textId="7B3B1029" w:rsidR="00782AA9" w:rsidRPr="00782AA9" w:rsidRDefault="00782AA9" w:rsidP="00782AA9">
                            <w:pPr>
                              <w:pStyle w:val="aff6"/>
                              <w:numPr>
                                <w:ilvl w:val="0"/>
                                <w:numId w:val="36"/>
                              </w:numPr>
                              <w:ind w:leftChars="0"/>
                              <w:rPr>
                                <w:rFonts w:eastAsia="Calibri" w:cs="Times"/>
                                <w:color w:val="000000"/>
                                <w:sz w:val="21"/>
                                <w:szCs w:val="21"/>
                                <w:lang w:val="en-US"/>
                              </w:rPr>
                            </w:pPr>
                            <w:r w:rsidRPr="00782AA9">
                              <w:rPr>
                                <w:rFonts w:eastAsia="Calibri" w:cs="Times"/>
                                <w:color w:val="000000"/>
                                <w:sz w:val="21"/>
                                <w:szCs w:val="21"/>
                                <w:lang w:val="en-US"/>
                              </w:rPr>
                              <w:t>FFS: necessity of additional signaling/configuration of DMRS bundling duration/window and associated size</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1E1E038"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">
                <v:textbox style="mso-fit-shape-to-text:t">
                  <w:txbxContent>
                    <w:p w14:paraId="75ADFA18" w14:textId="77777777" w:rsidR="00782AA9" w:rsidRPr="002E1A04" w:rsidRDefault="00782AA9" w:rsidP="00782AA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280A7608" w14:textId="77777777" w:rsidR="00782AA9" w:rsidRPr="00782AA9" w:rsidRDefault="00782AA9" w:rsidP="00782AA9">
                      <w:pPr>
                        <w:rPr>
                          <w:rFonts w:eastAsia="Calibri" w:cs="Times"/>
                          <w:color w:val="000000"/>
                          <w:sz w:val="21"/>
                          <w:szCs w:val="21"/>
                          <w:lang w:val="en-US"/>
                        </w:rPr>
                      </w:pPr>
                      <w:r w:rsidRPr="00782AA9">
                        <w:rPr>
                          <w:rFonts w:eastAsia="Calibri" w:cs="Times"/>
                          <w:color w:val="000000"/>
                          <w:sz w:val="21"/>
                          <w:szCs w:val="21"/>
                          <w:lang w:val="en-US"/>
                        </w:rPr>
                        <w:t xml:space="preserve">Subject to the prerequisite of DMRS bundling for PUCCH repetitions, enhance inter-slot frequency hopping pattern for PUCCH repetitions with DMRS bundling. </w:t>
                      </w:r>
                    </w:p>
                    <w:p w14:paraId="345ED551" w14:textId="77777777" w:rsidR="00782AA9" w:rsidRPr="00782AA9" w:rsidRDefault="00782AA9" w:rsidP="00782AA9">
                      <w:pPr>
                        <w:pStyle w:val="aff6"/>
                        <w:numPr>
                          <w:ilvl w:val="0"/>
                          <w:numId w:val="35"/>
                        </w:numPr>
                        <w:ind w:leftChars="0"/>
                        <w:rPr>
                          <w:rFonts w:eastAsia="Calibri" w:cs="Times"/>
                          <w:color w:val="000000"/>
                          <w:sz w:val="21"/>
                          <w:szCs w:val="21"/>
                          <w:lang w:val="en-US"/>
                        </w:rPr>
                      </w:pPr>
                      <w:r w:rsidRPr="00782AA9">
                        <w:rPr>
                          <w:rFonts w:eastAsia="Calibri" w:cs="Times"/>
                          <w:color w:val="000000"/>
                          <w:sz w:val="21"/>
                          <w:szCs w:val="21"/>
                          <w:lang w:val="en-US"/>
                        </w:rPr>
                        <w:t>FFS: details in inter-slot frequency hopping pattern enhancement, e.g., additional frequency hopping patterns than Rel-16.</w:t>
                      </w:r>
                    </w:p>
                    <w:p w14:paraId="5A284CA0" w14:textId="69B3F544" w:rsidR="00782AA9" w:rsidRPr="00782AA9" w:rsidRDefault="00782AA9" w:rsidP="00782AA9">
                      <w:pPr>
                        <w:pStyle w:val="aff6"/>
                        <w:numPr>
                          <w:ilvl w:val="0"/>
                          <w:numId w:val="35"/>
                        </w:numPr>
                        <w:ind w:leftChars="0"/>
                        <w:rPr>
                          <w:rFonts w:eastAsia="Calibri" w:cs="Times"/>
                          <w:color w:val="000000"/>
                          <w:sz w:val="21"/>
                          <w:szCs w:val="21"/>
                          <w:lang w:val="en-US"/>
                        </w:rPr>
                      </w:pPr>
                      <w:r w:rsidRPr="00782AA9">
                        <w:rPr>
                          <w:rFonts w:eastAsia="Calibri" w:cs="Times"/>
                          <w:color w:val="000000"/>
                          <w:sz w:val="21"/>
                          <w:szCs w:val="21"/>
                          <w:lang w:val="en-US"/>
                        </w:rPr>
                        <w:t>Strive for common design for PUSCH/PUCCH with DMRS bundling as much as possible</w:t>
                      </w:r>
                    </w:p>
                    <w:p w14:paraId="37D531D5" w14:textId="77777777" w:rsidR="00782AA9" w:rsidRDefault="00782AA9" w:rsidP="00782AA9">
                      <w:pPr>
                        <w:rPr>
                          <w:rFonts w:eastAsia="Calibri" w:cs="Times"/>
                          <w:color w:val="000000"/>
                          <w:sz w:val="21"/>
                          <w:szCs w:val="21"/>
                          <w:lang w:val="en-US"/>
                        </w:rPr>
                      </w:pPr>
                    </w:p>
                    <w:p w14:paraId="421275F7" w14:textId="77777777" w:rsidR="00782AA9" w:rsidRPr="002E1A04" w:rsidRDefault="00782AA9" w:rsidP="00782AA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5A66B12F" w14:textId="77777777" w:rsidR="00782AA9" w:rsidRPr="00782AA9" w:rsidRDefault="00782AA9" w:rsidP="00782AA9">
                      <w:pPr>
                        <w:rPr>
                          <w:rFonts w:eastAsia="Calibri" w:cs="Times"/>
                          <w:color w:val="000000"/>
                          <w:sz w:val="21"/>
                          <w:szCs w:val="21"/>
                          <w:lang w:val="en-US"/>
                        </w:rPr>
                      </w:pPr>
                      <w:r w:rsidRPr="00782AA9">
                        <w:rPr>
                          <w:rFonts w:eastAsia="Calibri" w:cs="Times"/>
                          <w:color w:val="000000"/>
                          <w:sz w:val="21"/>
                          <w:szCs w:val="21"/>
                          <w:lang w:val="en-US"/>
                        </w:rPr>
                        <w:t xml:space="preserve">Subject to the prerequisites of DMRS bundling for PUCCH repetitions, support enabling PUCCH repetitions with DMRS bundling via RRC configuration. </w:t>
                      </w:r>
                    </w:p>
                    <w:p w14:paraId="30A839DB" w14:textId="77777777" w:rsidR="00782AA9" w:rsidRPr="00782AA9" w:rsidRDefault="00782AA9" w:rsidP="00782AA9">
                      <w:pPr>
                        <w:pStyle w:val="aff6"/>
                        <w:numPr>
                          <w:ilvl w:val="0"/>
                          <w:numId w:val="36"/>
                        </w:numPr>
                        <w:ind w:leftChars="0"/>
                        <w:rPr>
                          <w:rFonts w:eastAsia="Calibri" w:cs="Times"/>
                          <w:color w:val="000000"/>
                          <w:sz w:val="21"/>
                          <w:szCs w:val="21"/>
                          <w:lang w:val="en-US"/>
                        </w:rPr>
                      </w:pPr>
                      <w:r w:rsidRPr="00782AA9">
                        <w:rPr>
                          <w:rFonts w:eastAsia="Calibri" w:cs="Times"/>
                          <w:color w:val="000000"/>
                          <w:sz w:val="21"/>
                          <w:szCs w:val="21"/>
                          <w:lang w:val="en-US"/>
                        </w:rPr>
                        <w:t xml:space="preserve">FFS: the configuration is per UE or per PUCCH resource. </w:t>
                      </w:r>
                    </w:p>
                    <w:p w14:paraId="40C061F9" w14:textId="77777777" w:rsidR="00782AA9" w:rsidRPr="00782AA9" w:rsidRDefault="00782AA9" w:rsidP="00782AA9">
                      <w:pPr>
                        <w:pStyle w:val="aff6"/>
                        <w:numPr>
                          <w:ilvl w:val="0"/>
                          <w:numId w:val="36"/>
                        </w:numPr>
                        <w:ind w:leftChars="0"/>
                        <w:rPr>
                          <w:rFonts w:eastAsia="Calibri" w:cs="Times"/>
                          <w:color w:val="000000"/>
                          <w:sz w:val="21"/>
                          <w:szCs w:val="21"/>
                          <w:lang w:val="en-US"/>
                        </w:rPr>
                      </w:pPr>
                      <w:r w:rsidRPr="00782AA9">
                        <w:rPr>
                          <w:rFonts w:eastAsia="Calibri" w:cs="Times"/>
                          <w:color w:val="000000"/>
                          <w:sz w:val="21"/>
                          <w:szCs w:val="21"/>
                          <w:lang w:val="en-US"/>
                        </w:rPr>
                        <w:t>FFS: whether additional dynamic signaling is needed to enable/disable PUCCH repetitions with DMRS bundling</w:t>
                      </w:r>
                    </w:p>
                    <w:p w14:paraId="5BBDB849" w14:textId="7B3B1029" w:rsidR="00782AA9" w:rsidRPr="00782AA9" w:rsidRDefault="00782AA9" w:rsidP="00782AA9">
                      <w:pPr>
                        <w:pStyle w:val="aff6"/>
                        <w:numPr>
                          <w:ilvl w:val="0"/>
                          <w:numId w:val="36"/>
                        </w:numPr>
                        <w:ind w:leftChars="0"/>
                        <w:rPr>
                          <w:rFonts w:eastAsia="Calibri" w:cs="Times" w:hint="eastAsia"/>
                          <w:color w:val="000000"/>
                          <w:sz w:val="21"/>
                          <w:szCs w:val="21"/>
                          <w:lang w:val="en-US"/>
                        </w:rPr>
                      </w:pPr>
                      <w:r w:rsidRPr="00782AA9">
                        <w:rPr>
                          <w:rFonts w:eastAsia="Calibri" w:cs="Times"/>
                          <w:color w:val="000000"/>
                          <w:sz w:val="21"/>
                          <w:szCs w:val="21"/>
                          <w:lang w:val="en-US"/>
                        </w:rPr>
                        <w:t>FFS: necessity of additional signaling/configuration of DMRS bundling duration/window and associated size</w:t>
                      </w:r>
                    </w:p>
                  </w:txbxContent>
                </v:textbox>
                <w10:anchorlock/>
              </v:shape>
            </w:pict>
          </mc:Fallback>
        </mc:AlternateContent>
      </w:r>
    </w:p>
    <w:p w14:paraId="25F2E734" w14:textId="77777777" w:rsidR="00782AA9" w:rsidRDefault="00782AA9" w:rsidP="00114724">
      <w:pPr>
        <w:jc w:val="both"/>
        <w:rPr>
          <w:sz w:val="22"/>
          <w:szCs w:val="22"/>
        </w:rPr>
      </w:pPr>
    </w:p>
    <w:p w14:paraId="4875466F" w14:textId="092F5135" w:rsidR="00B40A25" w:rsidRDefault="00B40A25" w:rsidP="00114724">
      <w:pPr>
        <w:jc w:val="both"/>
        <w:rPr>
          <w:sz w:val="22"/>
          <w:szCs w:val="22"/>
        </w:rPr>
      </w:pPr>
      <w:r>
        <w:rPr>
          <w:rFonts w:hint="eastAsia"/>
          <w:sz w:val="22"/>
          <w:szCs w:val="22"/>
        </w:rPr>
        <w:t xml:space="preserve">DMRS bundling across PUCCH repetitions was agreed to </w:t>
      </w:r>
      <w:r w:rsidR="004C5687">
        <w:rPr>
          <w:sz w:val="22"/>
          <w:szCs w:val="22"/>
        </w:rPr>
        <w:t xml:space="preserve">be </w:t>
      </w:r>
      <w:r>
        <w:rPr>
          <w:sz w:val="22"/>
          <w:szCs w:val="22"/>
        </w:rPr>
        <w:t>specif</w:t>
      </w:r>
      <w:r w:rsidR="004C5687">
        <w:rPr>
          <w:sz w:val="22"/>
          <w:szCs w:val="22"/>
        </w:rPr>
        <w:t>ied</w:t>
      </w:r>
      <w:r>
        <w:rPr>
          <w:rFonts w:hint="eastAsia"/>
          <w:sz w:val="22"/>
          <w:szCs w:val="22"/>
        </w:rPr>
        <w:t xml:space="preserve"> for </w:t>
      </w:r>
      <w:r>
        <w:rPr>
          <w:sz w:val="22"/>
          <w:szCs w:val="22"/>
        </w:rPr>
        <w:t>PUCCH enhancement as well as for PUSCH enhancement. In our companion contr</w:t>
      </w:r>
      <w:r w:rsidR="001C00A5">
        <w:rPr>
          <w:sz w:val="22"/>
          <w:szCs w:val="22"/>
        </w:rPr>
        <w:t>ibution for PUSCH enhancement [3</w:t>
      </w:r>
      <w:r>
        <w:rPr>
          <w:sz w:val="22"/>
          <w:szCs w:val="22"/>
        </w:rPr>
        <w:t xml:space="preserve">], we discuss the DMRS bundling for PUSCH, </w:t>
      </w:r>
      <w:r w:rsidR="004E6414">
        <w:rPr>
          <w:rFonts w:hint="eastAsia"/>
          <w:sz w:val="22"/>
          <w:szCs w:val="22"/>
        </w:rPr>
        <w:t>and t</w:t>
      </w:r>
      <w:r>
        <w:rPr>
          <w:sz w:val="22"/>
          <w:szCs w:val="22"/>
        </w:rPr>
        <w:t>he principle mechanism of the technique should be common for PUCCH and PUSCH</w:t>
      </w:r>
      <w:r w:rsidR="007129C3">
        <w:rPr>
          <w:sz w:val="22"/>
          <w:szCs w:val="22"/>
        </w:rPr>
        <w:t xml:space="preserve"> enhancements</w:t>
      </w:r>
      <w:r w:rsidR="00126FC0">
        <w:rPr>
          <w:sz w:val="22"/>
          <w:szCs w:val="22"/>
        </w:rPr>
        <w:t>.</w:t>
      </w:r>
      <w:r>
        <w:rPr>
          <w:sz w:val="22"/>
          <w:szCs w:val="22"/>
        </w:rPr>
        <w:t xml:space="preserve"> </w:t>
      </w:r>
      <w:r w:rsidR="00126FC0">
        <w:rPr>
          <w:sz w:val="22"/>
          <w:szCs w:val="22"/>
        </w:rPr>
        <w:t>T</w:t>
      </w:r>
      <w:r>
        <w:rPr>
          <w:sz w:val="22"/>
          <w:szCs w:val="22"/>
        </w:rPr>
        <w:t>herefore, the mechanism</w:t>
      </w:r>
      <w:r w:rsidR="00126FC0">
        <w:rPr>
          <w:sz w:val="22"/>
          <w:szCs w:val="22"/>
        </w:rPr>
        <w:t xml:space="preserve"> of DMRS bundling </w:t>
      </w:r>
      <w:r>
        <w:rPr>
          <w:sz w:val="22"/>
          <w:szCs w:val="22"/>
        </w:rPr>
        <w:t>discussed in PUSCH enhancement can be applied for PUCCH enhancement.</w:t>
      </w:r>
    </w:p>
    <w:p w14:paraId="1EE645C3" w14:textId="5E4B7603" w:rsidR="00DB7C55" w:rsidRPr="00B40A25" w:rsidRDefault="00DB7C55" w:rsidP="007B2ECA">
      <w:pPr>
        <w:rPr>
          <w:sz w:val="22"/>
          <w:szCs w:val="22"/>
        </w:rPr>
      </w:pPr>
    </w:p>
    <w:p w14:paraId="68D5E15C" w14:textId="106E5B05"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B40A25">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B40A25" w:rsidRPr="00B40A25">
        <w:rPr>
          <w:rFonts w:eastAsia="游明朝"/>
          <w:b/>
          <w:bCs/>
          <w:sz w:val="22"/>
          <w:szCs w:val="22"/>
        </w:rPr>
        <w:t xml:space="preserve">The same mechanism </w:t>
      </w:r>
      <w:r w:rsidR="00126FC0">
        <w:rPr>
          <w:rFonts w:eastAsia="游明朝"/>
          <w:b/>
          <w:bCs/>
          <w:sz w:val="22"/>
          <w:szCs w:val="22"/>
        </w:rPr>
        <w:t>of</w:t>
      </w:r>
      <w:r w:rsidR="00B40A25" w:rsidRPr="00B40A25">
        <w:rPr>
          <w:rFonts w:eastAsia="游明朝"/>
          <w:b/>
          <w:bCs/>
          <w:sz w:val="22"/>
          <w:szCs w:val="22"/>
        </w:rPr>
        <w:t xml:space="preserve"> DMRS bundling across repetitions discussed in PUSCH enhancement can be applied for PUCCH enhancement</w:t>
      </w:r>
    </w:p>
    <w:p w14:paraId="5D636E51" w14:textId="30A77303" w:rsidR="00703A66" w:rsidRDefault="00703A66" w:rsidP="0088133A">
      <w:pPr>
        <w:spacing w:afterLines="50" w:after="120"/>
        <w:jc w:val="both"/>
        <w:rPr>
          <w:rFonts w:eastAsia="SimSun"/>
          <w:lang w:eastAsia="zh-CN"/>
        </w:rPr>
      </w:pPr>
    </w:p>
    <w:p w14:paraId="22F405B2" w14:textId="5EDA597B" w:rsidR="00114724" w:rsidRPr="000C75AA" w:rsidRDefault="000C75AA" w:rsidP="0088133A">
      <w:pPr>
        <w:spacing w:afterLines="50" w:after="120"/>
        <w:jc w:val="both"/>
        <w:rPr>
          <w:rFonts w:eastAsiaTheme="minorEastAsia"/>
          <w:sz w:val="22"/>
          <w:szCs w:val="22"/>
          <w:lang w:val="en-US"/>
        </w:rPr>
      </w:pPr>
      <w:r>
        <w:rPr>
          <w:rFonts w:eastAsiaTheme="minorEastAsia"/>
          <w:sz w:val="22"/>
          <w:szCs w:val="22"/>
          <w:lang w:val="en-US"/>
        </w:rPr>
        <w:t>At the RAN1#104</w:t>
      </w:r>
      <w:r w:rsidRPr="002E1A04">
        <w:rPr>
          <w:rFonts w:eastAsiaTheme="minorEastAsia"/>
          <w:sz w:val="22"/>
          <w:szCs w:val="22"/>
          <w:lang w:val="en-US"/>
        </w:rPr>
        <w:t>-e meeting,</w:t>
      </w:r>
      <w:r>
        <w:rPr>
          <w:rFonts w:eastAsiaTheme="minorEastAsia"/>
          <w:sz w:val="22"/>
          <w:szCs w:val="22"/>
          <w:lang w:val="en-US"/>
        </w:rPr>
        <w:t xml:space="preserve"> it was agreed to introduce a time window for the DMRS bundling for PUSCH enhancement, and during the time window, a UE transmit</w:t>
      </w:r>
      <w:r w:rsidR="0045478C">
        <w:rPr>
          <w:rFonts w:eastAsiaTheme="minorEastAsia"/>
          <w:sz w:val="22"/>
          <w:szCs w:val="22"/>
          <w:lang w:val="en-US"/>
        </w:rPr>
        <w:t>s</w:t>
      </w:r>
      <w:r>
        <w:rPr>
          <w:rFonts w:eastAsiaTheme="minorEastAsia"/>
          <w:sz w:val="22"/>
          <w:szCs w:val="22"/>
          <w:lang w:val="en-US"/>
        </w:rPr>
        <w:t xml:space="preserve"> DMRS with maintaining phase, frequency, and power continuity. The time window can be also introduced for the PUCCH DMRS bundling to achieve common design, and detailed design of the time window for the PUSCH DMRS bundling, which is now under discussion, needs to be taken into account. And </w:t>
      </w:r>
      <w:r w:rsidR="004E6414">
        <w:rPr>
          <w:rFonts w:eastAsiaTheme="minorEastAsia"/>
          <w:sz w:val="22"/>
          <w:szCs w:val="22"/>
          <w:lang w:val="en-US"/>
        </w:rPr>
        <w:t>the</w:t>
      </w:r>
      <w:r w:rsidR="0045478C">
        <w:rPr>
          <w:rFonts w:eastAsiaTheme="minorEastAsia"/>
          <w:sz w:val="22"/>
          <w:szCs w:val="22"/>
          <w:lang w:val="en-US"/>
        </w:rPr>
        <w:t xml:space="preserve"> time window with appropriate si</w:t>
      </w:r>
      <w:r w:rsidR="004E6414">
        <w:rPr>
          <w:rFonts w:eastAsiaTheme="minorEastAsia"/>
          <w:sz w:val="22"/>
          <w:szCs w:val="22"/>
          <w:lang w:val="en-US"/>
        </w:rPr>
        <w:t>ze should be configured, since the</w:t>
      </w:r>
      <w:r w:rsidR="0045478C">
        <w:rPr>
          <w:rFonts w:eastAsiaTheme="minorEastAsia"/>
          <w:sz w:val="22"/>
          <w:szCs w:val="22"/>
          <w:lang w:val="en-US"/>
        </w:rPr>
        <w:t xml:space="preserve"> time domain window size</w:t>
      </w:r>
      <w:r w:rsidR="004936E4">
        <w:rPr>
          <w:rFonts w:eastAsiaTheme="minorEastAsia"/>
          <w:sz w:val="22"/>
          <w:szCs w:val="22"/>
          <w:lang w:val="en-US"/>
        </w:rPr>
        <w:t xml:space="preserve"> is equal</w:t>
      </w:r>
      <w:r w:rsidR="0045478C">
        <w:rPr>
          <w:rFonts w:eastAsiaTheme="minorEastAsia"/>
          <w:sz w:val="22"/>
          <w:szCs w:val="22"/>
          <w:lang w:val="en-US"/>
        </w:rPr>
        <w:t xml:space="preserve"> to the interval to update power and calibrate frequency offsets, so that if the interval is longer than necessary duration, it might deteriorate coverage performance. Therefore, the time domain window </w:t>
      </w:r>
      <w:r w:rsidR="004E6414">
        <w:rPr>
          <w:rFonts w:eastAsiaTheme="minorEastAsia"/>
          <w:sz w:val="22"/>
          <w:szCs w:val="22"/>
          <w:lang w:val="en-US"/>
        </w:rPr>
        <w:t>need</w:t>
      </w:r>
      <w:r w:rsidR="00D61EAE">
        <w:rPr>
          <w:rFonts w:eastAsiaTheme="minorEastAsia"/>
          <w:sz w:val="22"/>
          <w:szCs w:val="22"/>
          <w:lang w:val="en-US"/>
        </w:rPr>
        <w:t>s</w:t>
      </w:r>
      <w:r w:rsidR="004E6414">
        <w:rPr>
          <w:rFonts w:eastAsiaTheme="minorEastAsia"/>
          <w:sz w:val="22"/>
          <w:szCs w:val="22"/>
          <w:lang w:val="en-US"/>
        </w:rPr>
        <w:t xml:space="preserve"> to</w:t>
      </w:r>
      <w:r w:rsidR="0045478C">
        <w:rPr>
          <w:rFonts w:eastAsiaTheme="minorEastAsia"/>
          <w:sz w:val="22"/>
          <w:szCs w:val="22"/>
          <w:lang w:val="en-US"/>
        </w:rPr>
        <w:t xml:space="preserve"> be</w:t>
      </w:r>
      <w:r w:rsidR="004E6414">
        <w:rPr>
          <w:rFonts w:eastAsiaTheme="minorEastAsia"/>
          <w:sz w:val="22"/>
          <w:szCs w:val="22"/>
          <w:lang w:val="en-US"/>
        </w:rPr>
        <w:t xml:space="preserve"> configured with considering the configured time resources, so that it should be configured per PUCCH resources.</w:t>
      </w:r>
    </w:p>
    <w:p w14:paraId="1D6E8D85" w14:textId="28E1D5E6" w:rsidR="000C75AA" w:rsidRDefault="000C75AA" w:rsidP="0088133A">
      <w:pPr>
        <w:spacing w:afterLines="50" w:after="120"/>
        <w:jc w:val="both"/>
        <w:rPr>
          <w:rFonts w:eastAsia="SimSun"/>
          <w:lang w:val="en-US" w:eastAsia="zh-CN"/>
        </w:rPr>
      </w:pPr>
    </w:p>
    <w:p w14:paraId="77E3430A" w14:textId="12B869EB" w:rsidR="0045478C" w:rsidRPr="0088133A" w:rsidRDefault="0045478C" w:rsidP="0045478C">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45478C">
        <w:rPr>
          <w:rFonts w:eastAsia="游明朝"/>
          <w:b/>
          <w:bCs/>
          <w:sz w:val="22"/>
          <w:szCs w:val="22"/>
        </w:rPr>
        <w:t>Time domain window size for DMRS bundling should be configured per PUCCH resource</w:t>
      </w:r>
    </w:p>
    <w:p w14:paraId="7AD79731" w14:textId="1E43CEE3" w:rsidR="0045478C" w:rsidRPr="0045478C" w:rsidRDefault="0045478C" w:rsidP="0088133A">
      <w:pPr>
        <w:spacing w:afterLines="50" w:after="120"/>
        <w:jc w:val="both"/>
        <w:rPr>
          <w:rFonts w:eastAsia="SimSun"/>
          <w:lang w:eastAsia="zh-CN"/>
        </w:rPr>
      </w:pPr>
    </w:p>
    <w:p w14:paraId="2A64A505" w14:textId="3F274F89" w:rsidR="0045478C" w:rsidRPr="005A3E6B" w:rsidRDefault="001E2ABB" w:rsidP="005A3E6B">
      <w:pPr>
        <w:spacing w:afterLines="50" w:after="120"/>
        <w:jc w:val="both"/>
        <w:rPr>
          <w:rFonts w:eastAsia="Calibri" w:cs="Times"/>
          <w:color w:val="000000"/>
          <w:sz w:val="21"/>
          <w:szCs w:val="21"/>
        </w:rPr>
      </w:pPr>
      <w:r>
        <w:rPr>
          <w:rFonts w:eastAsia="Calibri" w:cs="Times"/>
          <w:color w:val="000000"/>
          <w:sz w:val="21"/>
          <w:szCs w:val="21"/>
          <w:lang w:val="en-US"/>
        </w:rPr>
        <w:t xml:space="preserve">It was also agreed to </w:t>
      </w:r>
      <w:r w:rsidRPr="00782AA9">
        <w:rPr>
          <w:rFonts w:eastAsia="Calibri" w:cs="Times"/>
          <w:color w:val="000000"/>
          <w:sz w:val="21"/>
          <w:szCs w:val="21"/>
          <w:lang w:val="en-US"/>
        </w:rPr>
        <w:t>enhance inter-slot frequency hopping pattern for PUCCH repetitions with DMRS bundling</w:t>
      </w:r>
      <w:r w:rsidR="005A3E6B">
        <w:rPr>
          <w:rFonts w:eastAsia="Calibri" w:cs="Times"/>
          <w:color w:val="000000"/>
          <w:sz w:val="21"/>
          <w:szCs w:val="21"/>
          <w:lang w:val="en-US"/>
        </w:rPr>
        <w:t xml:space="preserve"> as well as that for PUSCH</w:t>
      </w:r>
      <w:r w:rsidRPr="00782AA9">
        <w:rPr>
          <w:rFonts w:eastAsia="Calibri" w:cs="Times"/>
          <w:color w:val="000000"/>
          <w:sz w:val="21"/>
          <w:szCs w:val="21"/>
          <w:lang w:val="en-US"/>
        </w:rPr>
        <w:t>.</w:t>
      </w:r>
      <w:r>
        <w:rPr>
          <w:rFonts w:eastAsia="Calibri" w:cs="Times"/>
          <w:color w:val="000000"/>
          <w:sz w:val="21"/>
          <w:szCs w:val="21"/>
          <w:lang w:val="en-US"/>
        </w:rPr>
        <w:t xml:space="preserve"> In order to study the enhancement of inter-slot frequency hopping pattern, link level simulations were performed.</w:t>
      </w:r>
      <w:r w:rsidR="005A3E6B">
        <w:rPr>
          <w:rFonts w:eastAsia="Calibri" w:cs="Times"/>
          <w:color w:val="000000"/>
          <w:sz w:val="21"/>
          <w:szCs w:val="21"/>
          <w:lang w:val="en-US"/>
        </w:rPr>
        <w:t xml:space="preserve"> Figure 1 show</w:t>
      </w:r>
      <w:r w:rsidR="00440920">
        <w:rPr>
          <w:rFonts w:eastAsia="Calibri" w:cs="Times"/>
          <w:color w:val="000000"/>
          <w:sz w:val="21"/>
          <w:szCs w:val="21"/>
          <w:lang w:val="en-US"/>
        </w:rPr>
        <w:t>s</w:t>
      </w:r>
      <w:r w:rsidR="005A3E6B">
        <w:rPr>
          <w:rFonts w:eastAsia="Calibri" w:cs="Times"/>
          <w:color w:val="000000"/>
          <w:sz w:val="21"/>
          <w:szCs w:val="21"/>
          <w:lang w:val="en-US"/>
        </w:rPr>
        <w:t xml:space="preserve"> the </w:t>
      </w:r>
      <w:r w:rsidR="005A3E6B" w:rsidRPr="005A3E6B">
        <w:rPr>
          <w:rFonts w:eastAsia="Calibri" w:cs="Times"/>
          <w:color w:val="000000"/>
          <w:sz w:val="21"/>
          <w:szCs w:val="21"/>
          <w:lang w:val="en-US"/>
        </w:rPr>
        <w:t xml:space="preserve">PUCCH link level simulation results applying 8 repetitions with/without frequency hopping and DMRS bundling </w:t>
      </w:r>
      <w:r w:rsidR="005A3E6B">
        <w:rPr>
          <w:rFonts w:eastAsia="Calibri" w:cs="Times"/>
          <w:color w:val="000000"/>
          <w:sz w:val="21"/>
          <w:szCs w:val="21"/>
          <w:lang w:val="en-US"/>
        </w:rPr>
        <w:t xml:space="preserve">while changing the size of inter-slot bundling for frequency hopping and time window size for DMRS bundling </w:t>
      </w:r>
      <w:r w:rsidR="005A3E6B" w:rsidRPr="005A3E6B">
        <w:rPr>
          <w:rFonts w:eastAsia="Calibri" w:cs="Times"/>
          <w:color w:val="000000"/>
          <w:sz w:val="21"/>
          <w:szCs w:val="21"/>
          <w:lang w:val="en-US"/>
        </w:rPr>
        <w:t>in FR1 Urban scenario.</w:t>
      </w:r>
      <w:r w:rsidR="005A3E6B">
        <w:rPr>
          <w:rFonts w:eastAsia="Calibri" w:cs="Times"/>
          <w:color w:val="000000"/>
          <w:sz w:val="21"/>
          <w:szCs w:val="21"/>
          <w:lang w:val="en-US"/>
        </w:rPr>
        <w:t xml:space="preserve"> As shown in Fig.1, PUCCH repetition with joint channel estimation and frequency hopping shows the best performance for both PUCCH format 1 and 3. Furthermore, the longer duration per hop shows better performance compared to the shorter duration per hop. </w:t>
      </w:r>
      <w:r w:rsidR="005A3E6B" w:rsidRPr="005A3E6B">
        <w:rPr>
          <w:rFonts w:eastAsia="Calibri" w:cs="Times"/>
          <w:color w:val="000000"/>
          <w:sz w:val="21"/>
          <w:szCs w:val="21"/>
          <w:lang w:val="en-US"/>
        </w:rPr>
        <w:t xml:space="preserve">Therefore, </w:t>
      </w:r>
      <w:r w:rsidR="005A3E6B">
        <w:rPr>
          <w:rFonts w:eastAsia="Calibri" w:cs="Times"/>
          <w:color w:val="000000"/>
          <w:sz w:val="21"/>
          <w:szCs w:val="21"/>
          <w:lang w:val="en-US"/>
        </w:rPr>
        <w:t xml:space="preserve">it is observed that </w:t>
      </w:r>
      <w:r w:rsidR="005A3E6B" w:rsidRPr="005A3E6B">
        <w:rPr>
          <w:rFonts w:eastAsia="Calibri" w:cs="Times"/>
          <w:color w:val="000000"/>
          <w:sz w:val="21"/>
          <w:szCs w:val="21"/>
          <w:lang w:val="en-US"/>
        </w:rPr>
        <w:t>the largest gain can be reached when the duration per hop is equal to the time domain window size</w:t>
      </w:r>
      <w:r w:rsidR="00440920">
        <w:rPr>
          <w:rFonts w:eastAsia="Calibri" w:cs="Times"/>
          <w:color w:val="000000"/>
          <w:sz w:val="21"/>
          <w:szCs w:val="21"/>
          <w:lang w:val="en-US"/>
        </w:rPr>
        <w:t>, so that</w:t>
      </w:r>
      <w:r w:rsidR="005A3E6B">
        <w:rPr>
          <w:rFonts w:eastAsia="Calibri" w:cs="Times"/>
          <w:color w:val="000000"/>
          <w:sz w:val="21"/>
          <w:szCs w:val="21"/>
          <w:lang w:val="en-US"/>
        </w:rPr>
        <w:t xml:space="preserve"> </w:t>
      </w:r>
      <w:r w:rsidR="005A3E6B">
        <w:rPr>
          <w:rFonts w:eastAsiaTheme="minorEastAsia" w:cs="Times"/>
          <w:iCs/>
          <w:color w:val="000000"/>
          <w:sz w:val="21"/>
          <w:szCs w:val="21"/>
        </w:rPr>
        <w:t>we conclude a following proposal.</w:t>
      </w:r>
    </w:p>
    <w:p w14:paraId="7BBBE0BB" w14:textId="2D3FFB61" w:rsidR="001E2ABB" w:rsidRDefault="001E2ABB" w:rsidP="0088133A">
      <w:pPr>
        <w:spacing w:afterLines="50" w:after="120"/>
        <w:jc w:val="both"/>
        <w:rPr>
          <w:rFonts w:eastAsia="SimSun"/>
          <w:sz w:val="21"/>
          <w:szCs w:val="21"/>
          <w:lang w:eastAsia="zh-CN"/>
        </w:rPr>
      </w:pPr>
    </w:p>
    <w:p w14:paraId="72A58107" w14:textId="791DA6FC" w:rsidR="004936E4" w:rsidRPr="004936E4" w:rsidRDefault="004936E4" w:rsidP="0088133A">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sidR="005A3E6B" w:rsidRPr="005A3E6B">
        <w:rPr>
          <w:rFonts w:eastAsia="游明朝"/>
          <w:b/>
          <w:bCs/>
          <w:sz w:val="22"/>
          <w:szCs w:val="22"/>
        </w:rPr>
        <w:t>The duration per frequency hop should be implicitly determined by the time domain window, where the duration per frequency hop is equal to a time domain window si</w:t>
      </w:r>
      <w:r w:rsidR="005A3E6B">
        <w:rPr>
          <w:rFonts w:eastAsia="游明朝"/>
          <w:b/>
          <w:bCs/>
          <w:sz w:val="22"/>
          <w:szCs w:val="22"/>
        </w:rPr>
        <w:t>ze for joint channel estimation.</w:t>
      </w:r>
    </w:p>
    <w:p w14:paraId="3B109F7C" w14:textId="3F77610D" w:rsidR="00114724" w:rsidRPr="005A3E6B" w:rsidRDefault="00114724" w:rsidP="0088133A">
      <w:pPr>
        <w:spacing w:afterLines="50" w:after="120"/>
        <w:jc w:val="both"/>
        <w:rPr>
          <w:rFonts w:eastAsia="SimSun"/>
          <w:sz w:val="21"/>
          <w:szCs w:val="21"/>
          <w:lang w:eastAsia="zh-CN"/>
        </w:rPr>
      </w:pPr>
    </w:p>
    <w:p w14:paraId="61D3098F" w14:textId="466D0B98" w:rsidR="001E2ABB" w:rsidRDefault="001E2ABB" w:rsidP="0088133A">
      <w:pPr>
        <w:spacing w:afterLines="50" w:after="120"/>
        <w:jc w:val="both"/>
        <w:rPr>
          <w:rFonts w:eastAsia="SimSun"/>
          <w:sz w:val="21"/>
          <w:szCs w:val="21"/>
          <w:lang w:eastAsia="zh-CN"/>
        </w:rPr>
      </w:pPr>
    </w:p>
    <w:p w14:paraId="6062AF31" w14:textId="6B1DEA22" w:rsid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00DE8120" wp14:editId="1AB76F51">
            <wp:extent cx="4536720" cy="1745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6720" cy="1745640"/>
                    </a:xfrm>
                    <a:prstGeom prst="rect">
                      <a:avLst/>
                    </a:prstGeom>
                    <a:noFill/>
                    <a:ln>
                      <a:noFill/>
                    </a:ln>
                  </pic:spPr>
                </pic:pic>
              </a:graphicData>
            </a:graphic>
          </wp:inline>
        </w:drawing>
      </w:r>
    </w:p>
    <w:p w14:paraId="49BA1AB2" w14:textId="67548647" w:rsid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015C9A46" wp14:editId="34AFCD01">
            <wp:extent cx="5383530" cy="2780030"/>
            <wp:effectExtent l="0" t="0" r="7620" b="127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3530" cy="2780030"/>
                    </a:xfrm>
                    <a:prstGeom prst="rect">
                      <a:avLst/>
                    </a:prstGeom>
                    <a:noFill/>
                    <a:ln>
                      <a:noFill/>
                    </a:ln>
                  </pic:spPr>
                </pic:pic>
              </a:graphicData>
            </a:graphic>
          </wp:inline>
        </w:drawing>
      </w:r>
    </w:p>
    <w:p w14:paraId="77183960" w14:textId="7ACADCDD" w:rsidR="001E2ABB" w:rsidRPr="001E2ABB" w:rsidRDefault="001E2ABB" w:rsidP="001E2ABB">
      <w:pPr>
        <w:pStyle w:val="aff6"/>
        <w:numPr>
          <w:ilvl w:val="0"/>
          <w:numId w:val="37"/>
        </w:numPr>
        <w:spacing w:afterLines="50" w:after="120"/>
        <w:ind w:leftChars="0"/>
        <w:jc w:val="center"/>
        <w:rPr>
          <w:rFonts w:eastAsiaTheme="minorEastAsia"/>
          <w:sz w:val="21"/>
          <w:szCs w:val="21"/>
        </w:rPr>
      </w:pPr>
      <w:r>
        <w:rPr>
          <w:rFonts w:eastAsiaTheme="minorEastAsia" w:hint="eastAsia"/>
          <w:sz w:val="21"/>
          <w:szCs w:val="21"/>
        </w:rPr>
        <w:t>PUCCH format 1 (</w:t>
      </w:r>
      <w:r>
        <w:rPr>
          <w:rFonts w:eastAsiaTheme="minorEastAsia"/>
          <w:sz w:val="21"/>
          <w:szCs w:val="21"/>
        </w:rPr>
        <w:t>NACK to ACK</w:t>
      </w:r>
      <w:r w:rsidR="002064C7">
        <w:rPr>
          <w:rFonts w:eastAsiaTheme="minorEastAsia"/>
          <w:sz w:val="21"/>
          <w:szCs w:val="21"/>
        </w:rPr>
        <w:t xml:space="preserve"> probability</w:t>
      </w:r>
      <w:r>
        <w:rPr>
          <w:rFonts w:eastAsiaTheme="minorEastAsia" w:hint="eastAsia"/>
          <w:sz w:val="21"/>
          <w:szCs w:val="21"/>
        </w:rPr>
        <w:t>)</w:t>
      </w:r>
    </w:p>
    <w:p w14:paraId="4DD99E15" w14:textId="7E8B460B" w:rsidR="001E2ABB" w:rsidRDefault="001E2ABB" w:rsidP="001E2ABB">
      <w:pPr>
        <w:spacing w:afterLines="50" w:after="120"/>
        <w:jc w:val="center"/>
        <w:rPr>
          <w:rFonts w:eastAsia="SimSun"/>
          <w:sz w:val="21"/>
          <w:szCs w:val="21"/>
          <w:lang w:eastAsia="zh-CN"/>
        </w:rPr>
      </w:pPr>
    </w:p>
    <w:p w14:paraId="400B1ACB" w14:textId="7E1A58DE" w:rsidR="001E2ABB" w:rsidRP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7928FD03" wp14:editId="5AEB2C2F">
            <wp:extent cx="5377180" cy="27863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7180" cy="2786380"/>
                    </a:xfrm>
                    <a:prstGeom prst="rect">
                      <a:avLst/>
                    </a:prstGeom>
                    <a:noFill/>
                    <a:ln>
                      <a:noFill/>
                    </a:ln>
                  </pic:spPr>
                </pic:pic>
              </a:graphicData>
            </a:graphic>
          </wp:inline>
        </w:drawing>
      </w:r>
    </w:p>
    <w:p w14:paraId="34712EEC" w14:textId="2A1E4587" w:rsidR="001E2ABB" w:rsidRPr="001E2ABB" w:rsidRDefault="001E2ABB" w:rsidP="001E2ABB">
      <w:pPr>
        <w:pStyle w:val="aff6"/>
        <w:numPr>
          <w:ilvl w:val="0"/>
          <w:numId w:val="37"/>
        </w:numPr>
        <w:spacing w:afterLines="50" w:after="120"/>
        <w:ind w:leftChars="0"/>
        <w:jc w:val="center"/>
        <w:rPr>
          <w:rFonts w:eastAsiaTheme="minorEastAsia"/>
          <w:sz w:val="21"/>
          <w:szCs w:val="21"/>
        </w:rPr>
      </w:pPr>
      <w:r w:rsidRPr="001E2ABB">
        <w:rPr>
          <w:rFonts w:eastAsiaTheme="minorEastAsia" w:hint="eastAsia"/>
          <w:sz w:val="21"/>
          <w:szCs w:val="21"/>
        </w:rPr>
        <w:t>PUCCH format 1</w:t>
      </w:r>
      <w:r>
        <w:rPr>
          <w:rFonts w:eastAsiaTheme="minorEastAsia"/>
          <w:sz w:val="21"/>
          <w:szCs w:val="21"/>
        </w:rPr>
        <w:t xml:space="preserve"> (ACK missed detection</w:t>
      </w:r>
      <w:r w:rsidR="002064C7">
        <w:rPr>
          <w:rFonts w:eastAsiaTheme="minorEastAsia"/>
          <w:sz w:val="21"/>
          <w:szCs w:val="21"/>
        </w:rPr>
        <w:t xml:space="preserve"> probability</w:t>
      </w:r>
      <w:r>
        <w:rPr>
          <w:rFonts w:eastAsiaTheme="minorEastAsia"/>
          <w:sz w:val="21"/>
          <w:szCs w:val="21"/>
        </w:rPr>
        <w:t>)</w:t>
      </w:r>
    </w:p>
    <w:p w14:paraId="3801EA26" w14:textId="504A7541" w:rsidR="001E2ABB" w:rsidRPr="001E2ABB" w:rsidRDefault="001E2ABB" w:rsidP="001E2ABB">
      <w:pPr>
        <w:spacing w:afterLines="50" w:after="120"/>
        <w:jc w:val="center"/>
        <w:rPr>
          <w:rFonts w:eastAsia="SimSun"/>
          <w:sz w:val="21"/>
          <w:szCs w:val="21"/>
          <w:lang w:eastAsia="zh-CN"/>
        </w:rPr>
      </w:pPr>
    </w:p>
    <w:p w14:paraId="53812736" w14:textId="76367910" w:rsidR="001E2ABB" w:rsidRPr="001E2ABB" w:rsidRDefault="00CA2D17" w:rsidP="0088133A">
      <w:pPr>
        <w:spacing w:afterLines="50" w:after="120"/>
        <w:jc w:val="both"/>
        <w:rPr>
          <w:rFonts w:eastAsia="SimSun"/>
          <w:sz w:val="21"/>
          <w:szCs w:val="21"/>
          <w:lang w:eastAsia="zh-CN"/>
        </w:rPr>
      </w:pPr>
      <w:r>
        <w:rPr>
          <w:rFonts w:eastAsia="SimSun"/>
          <w:noProof/>
          <w:sz w:val="21"/>
          <w:szCs w:val="21"/>
          <w:lang w:val="en-US"/>
        </w:rPr>
        <w:lastRenderedPageBreak/>
        <w:drawing>
          <wp:inline distT="0" distB="0" distL="0" distR="0" wp14:anchorId="3C05CB1F" wp14:editId="07A97790">
            <wp:extent cx="5383530" cy="2786380"/>
            <wp:effectExtent l="0" t="0" r="762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3530" cy="2786380"/>
                    </a:xfrm>
                    <a:prstGeom prst="rect">
                      <a:avLst/>
                    </a:prstGeom>
                    <a:noFill/>
                    <a:ln>
                      <a:noFill/>
                    </a:ln>
                  </pic:spPr>
                </pic:pic>
              </a:graphicData>
            </a:graphic>
          </wp:inline>
        </w:drawing>
      </w:r>
    </w:p>
    <w:p w14:paraId="3A6BA12F" w14:textId="7FAE174D" w:rsidR="001E2ABB" w:rsidRPr="001E2ABB" w:rsidRDefault="001E2ABB" w:rsidP="001E2ABB">
      <w:pPr>
        <w:spacing w:afterLines="50" w:after="120"/>
        <w:jc w:val="center"/>
        <w:rPr>
          <w:rFonts w:eastAsiaTheme="minorEastAsia"/>
          <w:sz w:val="21"/>
          <w:szCs w:val="21"/>
        </w:rPr>
      </w:pPr>
      <w:r w:rsidRPr="001E2ABB">
        <w:rPr>
          <w:rFonts w:eastAsiaTheme="minorEastAsia" w:hint="eastAsia"/>
          <w:sz w:val="21"/>
          <w:szCs w:val="21"/>
        </w:rPr>
        <w:t>(</w:t>
      </w:r>
      <w:r>
        <w:rPr>
          <w:rFonts w:eastAsiaTheme="minorEastAsia"/>
          <w:sz w:val="21"/>
          <w:szCs w:val="21"/>
        </w:rPr>
        <w:t>c</w:t>
      </w:r>
      <w:r w:rsidRPr="001E2ABB">
        <w:rPr>
          <w:rFonts w:eastAsiaTheme="minorEastAsia" w:hint="eastAsia"/>
          <w:sz w:val="21"/>
          <w:szCs w:val="21"/>
        </w:rPr>
        <w:t>)</w:t>
      </w:r>
      <w:r w:rsidRPr="001E2ABB">
        <w:rPr>
          <w:rFonts w:eastAsiaTheme="minorEastAsia"/>
          <w:sz w:val="21"/>
          <w:szCs w:val="21"/>
        </w:rPr>
        <w:t xml:space="preserve"> PUCCH format 3</w:t>
      </w:r>
    </w:p>
    <w:p w14:paraId="41F48074" w14:textId="77777777" w:rsidR="001E2ABB" w:rsidRDefault="001E2ABB" w:rsidP="001E2ABB">
      <w:pPr>
        <w:pStyle w:val="af3"/>
        <w:jc w:val="center"/>
        <w:rPr>
          <w:b w:val="0"/>
          <w:sz w:val="22"/>
          <w:szCs w:val="22"/>
        </w:rPr>
      </w:pPr>
      <w:r>
        <w:rPr>
          <w:rFonts w:hint="eastAsia"/>
          <w:sz w:val="22"/>
          <w:szCs w:val="22"/>
          <w:lang w:val="en-US"/>
        </w:rPr>
        <w:t>F</w:t>
      </w:r>
      <w:r>
        <w:rPr>
          <w:sz w:val="22"/>
          <w:szCs w:val="22"/>
          <w:lang w:val="en-US"/>
        </w:rPr>
        <w:t xml:space="preserve">igure 1. </w:t>
      </w:r>
      <w:r>
        <w:rPr>
          <w:b w:val="0"/>
          <w:sz w:val="22"/>
          <w:szCs w:val="22"/>
        </w:rPr>
        <w:t>PUCCH link level simulation results applying</w:t>
      </w:r>
      <w:r w:rsidRPr="00A25D69">
        <w:rPr>
          <w:b w:val="0"/>
          <w:sz w:val="22"/>
          <w:szCs w:val="22"/>
        </w:rPr>
        <w:t xml:space="preserve"> </w:t>
      </w:r>
      <w:r>
        <w:rPr>
          <w:b w:val="0"/>
          <w:sz w:val="22"/>
          <w:szCs w:val="22"/>
        </w:rPr>
        <w:t xml:space="preserve">8 repetitions </w:t>
      </w:r>
    </w:p>
    <w:p w14:paraId="78BA4916" w14:textId="6FDE330A" w:rsidR="001E2ABB" w:rsidRDefault="001E2ABB" w:rsidP="001E2ABB">
      <w:pPr>
        <w:pStyle w:val="af3"/>
        <w:jc w:val="center"/>
        <w:rPr>
          <w:b w:val="0"/>
          <w:sz w:val="22"/>
          <w:szCs w:val="22"/>
        </w:rPr>
      </w:pPr>
      <w:r>
        <w:rPr>
          <w:b w:val="0"/>
          <w:sz w:val="22"/>
          <w:szCs w:val="22"/>
        </w:rPr>
        <w:t>with/without frequency hopping and DMRS bundling</w:t>
      </w:r>
      <w:r w:rsidR="005A3E6B">
        <w:rPr>
          <w:b w:val="0"/>
          <w:sz w:val="22"/>
          <w:szCs w:val="22"/>
        </w:rPr>
        <w:t xml:space="preserve"> in </w:t>
      </w:r>
      <w:r>
        <w:rPr>
          <w:b w:val="0"/>
          <w:sz w:val="22"/>
          <w:szCs w:val="22"/>
        </w:rPr>
        <w:t>FR1 Urban scenario</w:t>
      </w:r>
      <w:r w:rsidR="005A3E6B">
        <w:rPr>
          <w:b w:val="0"/>
          <w:sz w:val="22"/>
          <w:szCs w:val="22"/>
        </w:rPr>
        <w:t>.</w:t>
      </w:r>
    </w:p>
    <w:p w14:paraId="6F4B17B1" w14:textId="77777777" w:rsidR="001E2ABB" w:rsidRPr="001E2ABB" w:rsidRDefault="001E2ABB" w:rsidP="001E2ABB">
      <w:pPr>
        <w:pStyle w:val="af3"/>
        <w:jc w:val="center"/>
        <w:rPr>
          <w:b w:val="0"/>
          <w:sz w:val="22"/>
          <w:szCs w:val="22"/>
        </w:rPr>
      </w:pPr>
    </w:p>
    <w:p w14:paraId="5D970481" w14:textId="77777777" w:rsidR="001E2ABB" w:rsidRDefault="001E2ABB"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55D42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B40A25">
        <w:rPr>
          <w:rFonts w:eastAsia="ＭＳ 明朝"/>
          <w:sz w:val="22"/>
          <w:szCs w:val="22"/>
          <w:lang w:val="en-US"/>
        </w:rPr>
        <w:t>PUC</w:t>
      </w:r>
      <w:r w:rsidR="00E14D74">
        <w:rPr>
          <w:rFonts w:eastAsia="ＭＳ 明朝"/>
          <w:sz w:val="22"/>
          <w:szCs w:val="22"/>
          <w:lang w:val="en-US"/>
        </w:rPr>
        <w:t xml:space="preserve">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C1F198C" w14:textId="77777777" w:rsidR="00B40A25" w:rsidRDefault="00B40A25" w:rsidP="00771269">
      <w:pPr>
        <w:spacing w:afterLines="50" w:after="120"/>
        <w:jc w:val="both"/>
        <w:rPr>
          <w:rFonts w:eastAsia="游明朝"/>
          <w:b/>
          <w:sz w:val="22"/>
          <w:szCs w:val="22"/>
          <w:u w:val="single"/>
        </w:rPr>
      </w:pPr>
    </w:p>
    <w:p w14:paraId="30CD9B65" w14:textId="77777777" w:rsidR="00833EB6" w:rsidRPr="00114724" w:rsidRDefault="00833EB6" w:rsidP="00833EB6">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Pr="00114724">
        <w:rPr>
          <w:rFonts w:eastAsia="游明朝"/>
          <w:b/>
          <w:bCs/>
          <w:sz w:val="22"/>
          <w:szCs w:val="22"/>
          <w:lang w:val="en-US"/>
        </w:rPr>
        <w:t>Different repetition factors should be configured for each PUCCH resources (Option 1)</w:t>
      </w:r>
    </w:p>
    <w:p w14:paraId="48434042" w14:textId="575880E1" w:rsidR="00771269" w:rsidRPr="00833EB6" w:rsidRDefault="00771269" w:rsidP="00BA56A1">
      <w:pPr>
        <w:spacing w:afterLines="50" w:after="120"/>
        <w:jc w:val="both"/>
        <w:rPr>
          <w:sz w:val="22"/>
          <w:szCs w:val="22"/>
          <w:lang w:val="en-US"/>
        </w:rPr>
      </w:pPr>
    </w:p>
    <w:p w14:paraId="5746D1EF" w14:textId="77777777" w:rsidR="00833EB6" w:rsidRPr="0088133A" w:rsidRDefault="00833EB6" w:rsidP="00833EB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B40A25">
        <w:rPr>
          <w:rFonts w:eastAsia="游明朝"/>
          <w:b/>
          <w:bCs/>
          <w:sz w:val="22"/>
          <w:szCs w:val="22"/>
        </w:rPr>
        <w:t xml:space="preserve">The same mechanism </w:t>
      </w:r>
      <w:r>
        <w:rPr>
          <w:rFonts w:eastAsia="游明朝"/>
          <w:b/>
          <w:bCs/>
          <w:sz w:val="22"/>
          <w:szCs w:val="22"/>
        </w:rPr>
        <w:t>of</w:t>
      </w:r>
      <w:r w:rsidRPr="00B40A25">
        <w:rPr>
          <w:rFonts w:eastAsia="游明朝"/>
          <w:b/>
          <w:bCs/>
          <w:sz w:val="22"/>
          <w:szCs w:val="22"/>
        </w:rPr>
        <w:t xml:space="preserve"> DMRS bundling across repetitions discussed in PUSCH enhancement can be applied for PUCCH enhancement</w:t>
      </w:r>
    </w:p>
    <w:p w14:paraId="5A54A820" w14:textId="247BF154" w:rsidR="00DB7C55" w:rsidRDefault="00DB7C55" w:rsidP="00BA56A1">
      <w:pPr>
        <w:spacing w:afterLines="50" w:after="120"/>
        <w:jc w:val="both"/>
        <w:rPr>
          <w:rFonts w:eastAsiaTheme="minorEastAsia"/>
          <w:sz w:val="22"/>
          <w:szCs w:val="22"/>
        </w:rPr>
      </w:pPr>
    </w:p>
    <w:p w14:paraId="0A1E51A7" w14:textId="77777777" w:rsidR="00833EB6" w:rsidRPr="0088133A" w:rsidRDefault="00833EB6" w:rsidP="00833EB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45478C">
        <w:rPr>
          <w:rFonts w:eastAsia="游明朝"/>
          <w:b/>
          <w:bCs/>
          <w:sz w:val="22"/>
          <w:szCs w:val="22"/>
        </w:rPr>
        <w:t>Time domain window size for DMRS bundling should be configured per PUCCH resource</w:t>
      </w:r>
    </w:p>
    <w:p w14:paraId="41E5D92A" w14:textId="79D58CA0" w:rsidR="00833EB6" w:rsidRPr="00833EB6" w:rsidRDefault="00833EB6" w:rsidP="00BA56A1">
      <w:pPr>
        <w:spacing w:afterLines="50" w:after="120"/>
        <w:jc w:val="both"/>
        <w:rPr>
          <w:rFonts w:eastAsiaTheme="minorEastAsia"/>
          <w:sz w:val="22"/>
          <w:szCs w:val="22"/>
        </w:rPr>
      </w:pPr>
    </w:p>
    <w:p w14:paraId="04D8D94B" w14:textId="3BB4D408" w:rsidR="00833EB6" w:rsidRPr="00833EB6" w:rsidRDefault="00833EB6" w:rsidP="00BA56A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sidRPr="005A3E6B">
        <w:rPr>
          <w:rFonts w:eastAsia="游明朝"/>
          <w:b/>
          <w:bCs/>
          <w:sz w:val="22"/>
          <w:szCs w:val="22"/>
        </w:rPr>
        <w:t>The duration per frequency hop should be implicitly determined by the time domain window, where the duration per frequency hop is equal to a time domain window si</w:t>
      </w:r>
      <w:r>
        <w:rPr>
          <w:rFonts w:eastAsia="游明朝"/>
          <w:b/>
          <w:bCs/>
          <w:sz w:val="22"/>
          <w:szCs w:val="22"/>
        </w:rPr>
        <w:t>ze for joint channel estimation.</w:t>
      </w:r>
    </w:p>
    <w:p w14:paraId="3F35489A" w14:textId="77777777" w:rsidR="00833EB6" w:rsidRPr="00833EB6" w:rsidRDefault="00833EB6"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75B0FA4F"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217FAAC7" w14:textId="30CE6B31" w:rsidR="001C00A5" w:rsidRPr="00FD0F68" w:rsidRDefault="00FD0F68" w:rsidP="00FD0F6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p w14:paraId="08184177" w14:textId="58504AA0" w:rsidR="00B40A25" w:rsidRPr="00ED5E98" w:rsidRDefault="00B40A25" w:rsidP="001C00A5">
      <w:pPr>
        <w:pStyle w:val="aff6"/>
        <w:numPr>
          <w:ilvl w:val="0"/>
          <w:numId w:val="4"/>
        </w:numPr>
        <w:spacing w:afterLines="50" w:after="120"/>
        <w:ind w:leftChars="0"/>
        <w:jc w:val="both"/>
        <w:rPr>
          <w:sz w:val="22"/>
          <w:szCs w:val="22"/>
        </w:rPr>
      </w:pPr>
      <w:r w:rsidRPr="00395353">
        <w:rPr>
          <w:rFonts w:hint="eastAsia"/>
          <w:sz w:val="22"/>
          <w:szCs w:val="22"/>
        </w:rPr>
        <w:t>3G</w:t>
      </w:r>
      <w:r>
        <w:rPr>
          <w:rFonts w:hint="eastAsia"/>
          <w:sz w:val="22"/>
          <w:szCs w:val="22"/>
        </w:rPr>
        <w:t>P</w:t>
      </w:r>
      <w:r w:rsidRPr="00C973DF">
        <w:rPr>
          <w:rFonts w:hint="eastAsia"/>
          <w:sz w:val="22"/>
          <w:szCs w:val="22"/>
        </w:rPr>
        <w:t xml:space="preserve">P, </w:t>
      </w:r>
      <w:r w:rsidR="00C973DF" w:rsidRPr="00C973DF">
        <w:rPr>
          <w:sz w:val="22"/>
          <w:szCs w:val="22"/>
        </w:rPr>
        <w:t>R1-210</w:t>
      </w:r>
      <w:r w:rsidR="00C973DF" w:rsidRPr="00C973DF">
        <w:rPr>
          <w:rFonts w:hint="eastAsia"/>
          <w:sz w:val="22"/>
          <w:szCs w:val="22"/>
        </w:rPr>
        <w:t>5713</w:t>
      </w:r>
      <w:r w:rsidRPr="00C973DF">
        <w:rPr>
          <w:rFonts w:hint="eastAsia"/>
          <w:sz w:val="22"/>
          <w:szCs w:val="22"/>
        </w:rPr>
        <w:t>, NT</w:t>
      </w:r>
      <w:bookmarkStart w:id="2" w:name="_GoBack"/>
      <w:bookmarkEnd w:id="2"/>
      <w:r w:rsidRPr="00C81918">
        <w:rPr>
          <w:rFonts w:hint="eastAsia"/>
          <w:sz w:val="22"/>
          <w:szCs w:val="22"/>
        </w:rPr>
        <w:t xml:space="preserve">T DOCOMO, </w:t>
      </w:r>
      <w:r w:rsidRPr="00C81918">
        <w:rPr>
          <w:sz w:val="22"/>
          <w:szCs w:val="22"/>
        </w:rPr>
        <w:t>“</w:t>
      </w:r>
      <w:r w:rsidR="001C00A5" w:rsidRPr="001C00A5">
        <w:rPr>
          <w:sz w:val="22"/>
          <w:szCs w:val="22"/>
        </w:rPr>
        <w:t>Joint channel estimation for PUSCH</w:t>
      </w:r>
      <w:r w:rsidRPr="00C81918">
        <w:rPr>
          <w:sz w:val="22"/>
          <w:szCs w:val="22"/>
        </w:rPr>
        <w:t>,”</w:t>
      </w:r>
      <w:r w:rsidR="001C00A5">
        <w:rPr>
          <w:rFonts w:hint="eastAsia"/>
          <w:sz w:val="22"/>
          <w:szCs w:val="22"/>
        </w:rPr>
        <w:t xml:space="preserve"> May</w:t>
      </w:r>
      <w:r w:rsidRPr="00C81918">
        <w:rPr>
          <w:rFonts w:hint="eastAsia"/>
          <w:sz w:val="22"/>
          <w:szCs w:val="22"/>
        </w:rPr>
        <w:t>.</w:t>
      </w:r>
      <w:r>
        <w:rPr>
          <w:rFonts w:hint="eastAsia"/>
          <w:sz w:val="22"/>
          <w:szCs w:val="22"/>
        </w:rPr>
        <w:t xml:space="preserve"> 2021</w:t>
      </w:r>
      <w:r w:rsidRPr="00C81918">
        <w:rPr>
          <w:rFonts w:hint="eastAsia"/>
          <w:sz w:val="22"/>
          <w:szCs w:val="22"/>
        </w:rPr>
        <w:t>.</w:t>
      </w:r>
    </w:p>
    <w:p w14:paraId="460D02DB" w14:textId="77777777" w:rsidR="00315BDB" w:rsidRPr="00703A66" w:rsidRDefault="00315BDB" w:rsidP="00315BDB">
      <w:pPr>
        <w:spacing w:afterLines="50" w:after="120"/>
        <w:jc w:val="both"/>
      </w:pPr>
    </w:p>
    <w:sectPr w:rsidR="00315BDB" w:rsidRPr="00703A66">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BF0B" w16cex:dateUtc="2021-05-10T05:17:00Z"/>
  <w16cex:commentExtensible w16cex:durableId="2443BF49" w16cex:dateUtc="2021-05-10T0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34AA0" w16cid:durableId="2443BF0B"/>
  <w16cid:commentId w16cid:paraId="39D93305" w16cid:durableId="2443BF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33ED3" w14:textId="77777777" w:rsidR="003F3FBB" w:rsidRDefault="003F3FBB">
      <w:r>
        <w:separator/>
      </w:r>
    </w:p>
  </w:endnote>
  <w:endnote w:type="continuationSeparator" w:id="0">
    <w:p w14:paraId="06D257A8" w14:textId="77777777" w:rsidR="003F3FBB" w:rsidRDefault="003F3FBB">
      <w:r>
        <w:continuationSeparator/>
      </w:r>
    </w:p>
  </w:endnote>
  <w:endnote w:type="continuationNotice" w:id="1">
    <w:p w14:paraId="25B421BC" w14:textId="77777777" w:rsidR="003F3FBB" w:rsidRDefault="003F3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BFDEC26"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973DF">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973DF">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874E8" w14:textId="77777777" w:rsidR="003F3FBB" w:rsidRDefault="003F3FBB">
      <w:r>
        <w:separator/>
      </w:r>
    </w:p>
  </w:footnote>
  <w:footnote w:type="continuationSeparator" w:id="0">
    <w:p w14:paraId="252EECBE" w14:textId="77777777" w:rsidR="003F3FBB" w:rsidRDefault="003F3FBB">
      <w:r>
        <w:continuationSeparator/>
      </w:r>
    </w:p>
  </w:footnote>
  <w:footnote w:type="continuationNotice" w:id="1">
    <w:p w14:paraId="002BE29D" w14:textId="77777777" w:rsidR="003F3FBB" w:rsidRDefault="003F3F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86AEF"/>
    <w:multiLevelType w:val="hybridMultilevel"/>
    <w:tmpl w:val="503A4BB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AF73AF"/>
    <w:multiLevelType w:val="hybridMultilevel"/>
    <w:tmpl w:val="A33843F4"/>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979D9"/>
    <w:multiLevelType w:val="hybridMultilevel"/>
    <w:tmpl w:val="AE4C076E"/>
    <w:lvl w:ilvl="0" w:tplc="D90C3E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E713B6"/>
    <w:multiLevelType w:val="hybridMultilevel"/>
    <w:tmpl w:val="389E84E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CF2200"/>
    <w:multiLevelType w:val="hybridMultilevel"/>
    <w:tmpl w:val="1F847A9C"/>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4"/>
  </w:num>
  <w:num w:numId="4">
    <w:abstractNumId w:val="6"/>
  </w:num>
  <w:num w:numId="5">
    <w:abstractNumId w:val="35"/>
  </w:num>
  <w:num w:numId="6">
    <w:abstractNumId w:val="27"/>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3"/>
  </w:num>
  <w:num w:numId="11">
    <w:abstractNumId w:val="34"/>
  </w:num>
  <w:num w:numId="12">
    <w:abstractNumId w:val="16"/>
    <w:lvlOverride w:ilvl="0">
      <w:startOverride w:val="1"/>
    </w:lvlOverride>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3"/>
  </w:num>
  <w:num w:numId="18">
    <w:abstractNumId w:val="3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5"/>
  </w:num>
  <w:num w:numId="24">
    <w:abstractNumId w:val="10"/>
  </w:num>
  <w:num w:numId="25">
    <w:abstractNumId w:val="28"/>
  </w:num>
  <w:num w:numId="26">
    <w:abstractNumId w:val="17"/>
  </w:num>
  <w:num w:numId="27">
    <w:abstractNumId w:val="24"/>
  </w:num>
  <w:num w:numId="28">
    <w:abstractNumId w:val="18"/>
  </w:num>
  <w:num w:numId="29">
    <w:abstractNumId w:val="9"/>
  </w:num>
  <w:num w:numId="30">
    <w:abstractNumId w:val="22"/>
  </w:num>
  <w:num w:numId="31">
    <w:abstractNumId w:val="5"/>
  </w:num>
  <w:num w:numId="32">
    <w:abstractNumId w:val="4"/>
  </w:num>
  <w:num w:numId="33">
    <w:abstractNumId w:val="31"/>
  </w:num>
  <w:num w:numId="34">
    <w:abstractNumId w:val="7"/>
  </w:num>
  <w:num w:numId="35">
    <w:abstractNumId w:val="8"/>
  </w:num>
  <w:num w:numId="36">
    <w:abstractNumId w:val="32"/>
  </w:num>
  <w:num w:numId="37">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5AA"/>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724"/>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0A5"/>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BB"/>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0C3"/>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4C7"/>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3FBB"/>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20"/>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78C"/>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6E4"/>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14"/>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6B"/>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1DD"/>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AA9"/>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3EB6"/>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4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1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4"/>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3DF"/>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D17"/>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1EAE"/>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A8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0F68"/>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3170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1163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29122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412914">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21564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457312">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89755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09102">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860</Words>
  <Characters>4907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5</cp:revision>
  <cp:lastPrinted>2017-08-09T04:40:00Z</cp:lastPrinted>
  <dcterms:created xsi:type="dcterms:W3CDTF">2021-05-10T05:15:00Z</dcterms:created>
  <dcterms:modified xsi:type="dcterms:W3CDTF">2021-05-11T04:28:00Z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